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3B9B38" w14:textId="44D69CEA" w:rsidR="00872689" w:rsidRPr="00D3714A" w:rsidRDefault="009E01B7" w:rsidP="00D3714A">
      <w:pPr>
        <w:spacing w:before="1600" w:after="12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784E85C3" wp14:editId="39EE7550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004447881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44788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14A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41430B">
        <w:rPr>
          <w:rFonts w:ascii="Arial" w:hAnsi="Arial" w:cs="Arial"/>
          <w:b/>
          <w:bCs/>
          <w:sz w:val="20"/>
          <w:szCs w:val="20"/>
        </w:rPr>
        <w:t>Opatření obecné povahy</w:t>
      </w:r>
      <w:r w:rsidR="00D3714A">
        <w:rPr>
          <w:rFonts w:ascii="Arial" w:hAnsi="Arial" w:cs="Arial"/>
          <w:b/>
          <w:bCs/>
          <w:sz w:val="20"/>
          <w:szCs w:val="20"/>
        </w:rPr>
        <w:t xml:space="preserve"> </w:t>
      </w:r>
      <w:r w:rsidR="00194BD6" w:rsidRPr="00194BD6">
        <w:rPr>
          <w:rFonts w:ascii="Arial" w:hAnsi="Arial" w:cs="Arial"/>
          <w:b/>
          <w:bCs/>
          <w:sz w:val="20"/>
          <w:szCs w:val="20"/>
        </w:rPr>
        <w:t>pro akcelerační oblast</w:t>
      </w:r>
      <w:r w:rsidR="00194BD6" w:rsidRPr="0041430B">
        <w:rPr>
          <w:rFonts w:ascii="Arial" w:hAnsi="Arial" w:cs="Arial"/>
          <w:sz w:val="20"/>
          <w:szCs w:val="20"/>
        </w:rPr>
        <w:t xml:space="preserve"> </w:t>
      </w:r>
      <w:r w:rsidR="00194BD6" w:rsidRPr="0041430B">
        <w:rPr>
          <w:rFonts w:ascii="Arial" w:hAnsi="Arial" w:cs="Arial"/>
          <w:b/>
          <w:bCs/>
          <w:sz w:val="20"/>
          <w:szCs w:val="20"/>
        </w:rPr>
        <w:t>AOV40 Lomnice</w:t>
      </w:r>
    </w:p>
    <w:p w14:paraId="7E2FEC61" w14:textId="5AC1B072" w:rsidR="00D13C07" w:rsidRPr="0041430B" w:rsidRDefault="00653008" w:rsidP="00D13C07">
      <w:pPr>
        <w:spacing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41430B">
        <w:rPr>
          <w:rFonts w:ascii="Arial" w:hAnsi="Arial" w:cs="Arial"/>
          <w:b/>
          <w:bCs/>
          <w:sz w:val="20"/>
          <w:szCs w:val="20"/>
        </w:rPr>
        <w:t>AO</w:t>
      </w:r>
      <w:r w:rsidR="003F24C9" w:rsidRPr="0041430B">
        <w:rPr>
          <w:rFonts w:ascii="Arial" w:hAnsi="Arial" w:cs="Arial"/>
          <w:b/>
          <w:bCs/>
          <w:sz w:val="20"/>
          <w:szCs w:val="20"/>
        </w:rPr>
        <w:t>V</w:t>
      </w:r>
      <w:r w:rsidR="00427EEB" w:rsidRPr="0041430B">
        <w:rPr>
          <w:rFonts w:ascii="Arial" w:hAnsi="Arial" w:cs="Arial"/>
          <w:b/>
          <w:bCs/>
          <w:sz w:val="20"/>
          <w:szCs w:val="20"/>
        </w:rPr>
        <w:t>40</w:t>
      </w:r>
      <w:r w:rsidR="006F5928" w:rsidRPr="0041430B">
        <w:rPr>
          <w:rFonts w:ascii="Arial" w:hAnsi="Arial" w:cs="Arial"/>
          <w:b/>
          <w:bCs/>
          <w:sz w:val="20"/>
          <w:szCs w:val="20"/>
        </w:rPr>
        <w:t xml:space="preserve"> </w:t>
      </w:r>
      <w:r w:rsidR="00427EEB" w:rsidRPr="0041430B">
        <w:rPr>
          <w:rFonts w:ascii="Arial" w:hAnsi="Arial" w:cs="Arial"/>
          <w:b/>
          <w:bCs/>
          <w:sz w:val="20"/>
          <w:szCs w:val="20"/>
        </w:rPr>
        <w:t>Lomnice</w:t>
      </w:r>
      <w:r w:rsidRPr="0041430B">
        <w:rPr>
          <w:rFonts w:ascii="Arial" w:hAnsi="Arial" w:cs="Arial"/>
          <w:sz w:val="20"/>
          <w:szCs w:val="20"/>
        </w:rPr>
        <w:t xml:space="preserve">, vymezené </w:t>
      </w:r>
      <w:r w:rsidR="006F5928" w:rsidRPr="0041430B">
        <w:rPr>
          <w:rFonts w:ascii="Arial" w:hAnsi="Arial" w:cs="Arial"/>
          <w:sz w:val="20"/>
          <w:szCs w:val="20"/>
        </w:rPr>
        <w:t>ve Změně č. 2 územního rozvojového plánu</w:t>
      </w:r>
      <w:r w:rsidRPr="0041430B">
        <w:rPr>
          <w:rFonts w:ascii="Arial" w:hAnsi="Arial" w:cs="Arial"/>
          <w:sz w:val="20"/>
          <w:szCs w:val="20"/>
        </w:rPr>
        <w:t>.</w:t>
      </w:r>
      <w:r w:rsidR="00334780" w:rsidRPr="0041430B">
        <w:rPr>
          <w:rFonts w:ascii="Arial" w:hAnsi="Arial" w:cs="Arial"/>
          <w:sz w:val="20"/>
          <w:szCs w:val="20"/>
        </w:rPr>
        <w:t xml:space="preserve"> </w:t>
      </w:r>
      <w:r w:rsidR="00D13C07" w:rsidRPr="0041430B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41430B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41430B">
        <w:rPr>
          <w:rFonts w:ascii="Arial" w:hAnsi="Arial" w:cs="Arial"/>
          <w:sz w:val="20"/>
          <w:szCs w:val="20"/>
        </w:rPr>
        <w:t xml:space="preserve"> energie </w:t>
      </w:r>
      <w:r w:rsidR="00906CD1" w:rsidRPr="0041430B">
        <w:rPr>
          <w:rFonts w:ascii="Arial" w:hAnsi="Arial" w:cs="Arial"/>
          <w:sz w:val="20"/>
          <w:szCs w:val="20"/>
        </w:rPr>
        <w:t>větru</w:t>
      </w:r>
      <w:r w:rsidR="00D13C07" w:rsidRPr="0041430B">
        <w:rPr>
          <w:rFonts w:ascii="Arial" w:hAnsi="Arial" w:cs="Arial"/>
          <w:sz w:val="20"/>
          <w:szCs w:val="20"/>
        </w:rPr>
        <w:t>.</w:t>
      </w:r>
      <w:r w:rsidR="00922192" w:rsidRPr="0041430B">
        <w:rPr>
          <w:rFonts w:ascii="Arial" w:hAnsi="Arial" w:cs="Arial"/>
          <w:sz w:val="20"/>
          <w:szCs w:val="20"/>
        </w:rPr>
        <w:t xml:space="preserve"> </w:t>
      </w:r>
      <w:r w:rsidR="00922192" w:rsidRPr="0041430B">
        <w:rPr>
          <w:rFonts w:ascii="Arial" w:hAnsi="Arial" w:cs="Arial"/>
          <w:b/>
          <w:bCs/>
          <w:sz w:val="20"/>
          <w:szCs w:val="20"/>
        </w:rPr>
        <w:t>Důvody vymezení akcelerační oblasti v daném místě a</w:t>
      </w:r>
      <w:r w:rsidR="00E722FD" w:rsidRPr="0041430B">
        <w:rPr>
          <w:rFonts w:ascii="Arial" w:hAnsi="Arial" w:cs="Arial"/>
          <w:b/>
          <w:bCs/>
          <w:sz w:val="20"/>
          <w:szCs w:val="20"/>
        </w:rPr>
        <w:t> </w:t>
      </w:r>
      <w:r w:rsidR="00922192" w:rsidRPr="0041430B">
        <w:rPr>
          <w:rFonts w:ascii="Arial" w:hAnsi="Arial" w:cs="Arial"/>
          <w:b/>
          <w:bCs/>
          <w:sz w:val="20"/>
          <w:szCs w:val="20"/>
        </w:rPr>
        <w:t xml:space="preserve">pro daný typ obnovitelného zdroje jsou popsány v odůvodnění </w:t>
      </w:r>
      <w:r w:rsidR="00E569BB" w:rsidRPr="0041430B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41430B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41430B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41430B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410B44B2" w:rsidR="00F94E19" w:rsidRPr="0041430B" w:rsidRDefault="00F94E19" w:rsidP="00E42075">
      <w:pPr>
        <w:spacing w:before="240" w:after="24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Rozloha akcelerační oblasti je</w:t>
      </w:r>
      <w:r w:rsidR="00744E67" w:rsidRPr="0041430B">
        <w:rPr>
          <w:rFonts w:ascii="Arial" w:hAnsi="Arial" w:cs="Arial"/>
          <w:sz w:val="20"/>
          <w:szCs w:val="20"/>
        </w:rPr>
        <w:t xml:space="preserve"> </w:t>
      </w:r>
      <w:bookmarkStart w:id="0" w:name="_Hlk218690145"/>
      <w:r w:rsidR="00427EEB" w:rsidRPr="0041430B">
        <w:rPr>
          <w:rFonts w:ascii="Arial" w:hAnsi="Arial" w:cs="Arial"/>
          <w:sz w:val="20"/>
          <w:szCs w:val="20"/>
        </w:rPr>
        <w:t>465</w:t>
      </w:r>
      <w:r w:rsidR="00446190" w:rsidRPr="0041430B">
        <w:rPr>
          <w:rFonts w:ascii="Arial" w:hAnsi="Arial" w:cs="Arial"/>
          <w:sz w:val="20"/>
          <w:szCs w:val="20"/>
        </w:rPr>
        <w:t>,</w:t>
      </w:r>
      <w:r w:rsidR="00427EEB" w:rsidRPr="0041430B">
        <w:rPr>
          <w:rFonts w:ascii="Arial" w:hAnsi="Arial" w:cs="Arial"/>
          <w:sz w:val="20"/>
          <w:szCs w:val="20"/>
        </w:rPr>
        <w:t>1</w:t>
      </w:r>
      <w:r w:rsidR="00744E67" w:rsidRPr="0041430B">
        <w:rPr>
          <w:rFonts w:ascii="Arial" w:hAnsi="Arial" w:cs="Arial"/>
          <w:sz w:val="20"/>
          <w:szCs w:val="20"/>
        </w:rPr>
        <w:t xml:space="preserve"> </w:t>
      </w:r>
      <w:bookmarkEnd w:id="0"/>
      <w:r w:rsidR="00744E67" w:rsidRPr="0041430B">
        <w:rPr>
          <w:rFonts w:ascii="Arial" w:hAnsi="Arial" w:cs="Arial"/>
          <w:sz w:val="20"/>
          <w:szCs w:val="20"/>
        </w:rPr>
        <w:t>ha</w:t>
      </w:r>
      <w:r w:rsidRPr="0041430B">
        <w:rPr>
          <w:rFonts w:ascii="Arial" w:hAnsi="Arial" w:cs="Arial"/>
          <w:sz w:val="20"/>
          <w:szCs w:val="20"/>
        </w:rPr>
        <w:t xml:space="preserve"> </w:t>
      </w:r>
      <w:r w:rsidR="00744E67" w:rsidRPr="0041430B">
        <w:rPr>
          <w:rFonts w:ascii="Arial" w:hAnsi="Arial" w:cs="Arial"/>
          <w:sz w:val="20"/>
          <w:szCs w:val="20"/>
        </w:rPr>
        <w:t>(</w:t>
      </w:r>
      <w:r w:rsidR="00427EEB" w:rsidRPr="0041430B">
        <w:rPr>
          <w:rFonts w:ascii="Arial" w:hAnsi="Arial" w:cs="Arial"/>
          <w:sz w:val="20"/>
          <w:szCs w:val="20"/>
        </w:rPr>
        <w:t>4</w:t>
      </w:r>
      <w:r w:rsidR="00446190" w:rsidRPr="0041430B">
        <w:rPr>
          <w:rFonts w:ascii="Arial" w:hAnsi="Arial" w:cs="Arial"/>
          <w:sz w:val="20"/>
          <w:szCs w:val="20"/>
        </w:rPr>
        <w:t>,</w:t>
      </w:r>
      <w:r w:rsidR="00427EEB" w:rsidRPr="0041430B">
        <w:rPr>
          <w:rFonts w:ascii="Arial" w:hAnsi="Arial" w:cs="Arial"/>
          <w:sz w:val="20"/>
          <w:szCs w:val="20"/>
        </w:rPr>
        <w:t>7</w:t>
      </w:r>
      <w:r w:rsidR="00B45D2A" w:rsidRPr="0041430B">
        <w:rPr>
          <w:rFonts w:ascii="Arial" w:hAnsi="Arial" w:cs="Arial"/>
          <w:sz w:val="20"/>
          <w:szCs w:val="20"/>
        </w:rPr>
        <w:t> km</w:t>
      </w:r>
      <w:r w:rsidR="00B45D2A" w:rsidRPr="0041430B">
        <w:rPr>
          <w:rFonts w:ascii="Arial" w:hAnsi="Arial" w:cs="Arial"/>
          <w:sz w:val="20"/>
          <w:szCs w:val="20"/>
          <w:vertAlign w:val="superscript"/>
        </w:rPr>
        <w:t>2</w:t>
      </w:r>
      <w:r w:rsidR="00744E67" w:rsidRPr="0041430B">
        <w:rPr>
          <w:rFonts w:ascii="Arial" w:hAnsi="Arial" w:cs="Arial"/>
          <w:sz w:val="20"/>
          <w:szCs w:val="20"/>
        </w:rPr>
        <w:t>)</w:t>
      </w:r>
      <w:r w:rsidRPr="0041430B">
        <w:rPr>
          <w:rFonts w:ascii="Arial" w:hAnsi="Arial" w:cs="Arial"/>
          <w:sz w:val="20"/>
          <w:szCs w:val="20"/>
        </w:rPr>
        <w:t xml:space="preserve"> a</w:t>
      </w:r>
      <w:r w:rsidR="008B1C0D" w:rsidRPr="0041430B">
        <w:rPr>
          <w:rFonts w:ascii="Arial" w:hAnsi="Arial" w:cs="Arial"/>
          <w:sz w:val="20"/>
          <w:szCs w:val="20"/>
        </w:rPr>
        <w:t> </w:t>
      </w:r>
      <w:r w:rsidRPr="0041430B">
        <w:rPr>
          <w:rFonts w:ascii="Arial" w:hAnsi="Arial" w:cs="Arial"/>
          <w:sz w:val="20"/>
          <w:szCs w:val="20"/>
        </w:rPr>
        <w:t xml:space="preserve">odhadovaný maximální celkový instalovaný výkon záměrů pro využití obnovitelného </w:t>
      </w:r>
      <w:r w:rsidR="00D303E4" w:rsidRPr="0041430B">
        <w:rPr>
          <w:rFonts w:ascii="Arial" w:hAnsi="Arial" w:cs="Arial"/>
          <w:sz w:val="20"/>
          <w:szCs w:val="20"/>
        </w:rPr>
        <w:t>zdroje – energie</w:t>
      </w:r>
      <w:r w:rsidRPr="0041430B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427EEB" w:rsidRPr="0041430B">
        <w:rPr>
          <w:rFonts w:ascii="Arial" w:hAnsi="Arial" w:cs="Arial"/>
          <w:sz w:val="20"/>
          <w:szCs w:val="20"/>
        </w:rPr>
        <w:t>45</w:t>
      </w:r>
      <w:r w:rsidR="001346D7" w:rsidRPr="0041430B">
        <w:rPr>
          <w:rFonts w:ascii="Arial" w:hAnsi="Arial" w:cs="Arial"/>
          <w:sz w:val="20"/>
          <w:szCs w:val="20"/>
        </w:rPr>
        <w:t>,</w:t>
      </w:r>
      <w:r w:rsidR="00427EEB" w:rsidRPr="0041430B">
        <w:rPr>
          <w:rFonts w:ascii="Arial" w:hAnsi="Arial" w:cs="Arial"/>
          <w:sz w:val="20"/>
          <w:szCs w:val="20"/>
        </w:rPr>
        <w:t>5</w:t>
      </w:r>
      <w:r w:rsidR="001A157B" w:rsidRPr="0041430B">
        <w:rPr>
          <w:rFonts w:ascii="Arial" w:hAnsi="Arial" w:cs="Arial"/>
          <w:sz w:val="20"/>
          <w:szCs w:val="20"/>
        </w:rPr>
        <w:t> </w:t>
      </w:r>
      <w:r w:rsidR="00AB266E" w:rsidRPr="0041430B">
        <w:rPr>
          <w:rFonts w:ascii="Arial" w:hAnsi="Arial" w:cs="Arial"/>
          <w:sz w:val="20"/>
          <w:szCs w:val="20"/>
        </w:rPr>
        <w:t>MW</w:t>
      </w:r>
      <w:r w:rsidRPr="0041430B">
        <w:rPr>
          <w:rFonts w:ascii="Arial" w:hAnsi="Arial" w:cs="Arial"/>
          <w:sz w:val="20"/>
          <w:szCs w:val="20"/>
        </w:rPr>
        <w:t>.</w:t>
      </w:r>
      <w:r w:rsidR="00E848E0" w:rsidRPr="0041430B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41430B">
        <w:rPr>
          <w:rFonts w:ascii="Arial" w:hAnsi="Arial" w:cs="Arial"/>
          <w:sz w:val="20"/>
          <w:szCs w:val="20"/>
        </w:rPr>
        <w:t>odhaduje</w:t>
      </w:r>
      <w:r w:rsidR="00E848E0" w:rsidRPr="0041430B">
        <w:rPr>
          <w:rFonts w:ascii="Arial" w:hAnsi="Arial" w:cs="Arial"/>
          <w:sz w:val="20"/>
          <w:szCs w:val="20"/>
        </w:rPr>
        <w:t xml:space="preserve">, že záměry </w:t>
      </w:r>
      <w:r w:rsidR="008457EB" w:rsidRPr="0041430B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427EEB" w:rsidRPr="0041430B">
        <w:rPr>
          <w:rFonts w:ascii="Arial" w:hAnsi="Arial" w:cs="Arial"/>
          <w:sz w:val="20"/>
          <w:szCs w:val="20"/>
        </w:rPr>
        <w:t>45</w:t>
      </w:r>
      <w:r w:rsidR="001346D7" w:rsidRPr="0041430B">
        <w:rPr>
          <w:rFonts w:ascii="Arial" w:hAnsi="Arial" w:cs="Arial"/>
          <w:sz w:val="20"/>
          <w:szCs w:val="20"/>
        </w:rPr>
        <w:t>,</w:t>
      </w:r>
      <w:r w:rsidR="00427EEB" w:rsidRPr="0041430B">
        <w:rPr>
          <w:rFonts w:ascii="Arial" w:hAnsi="Arial" w:cs="Arial"/>
          <w:sz w:val="20"/>
          <w:szCs w:val="20"/>
        </w:rPr>
        <w:t>5</w:t>
      </w:r>
      <w:r w:rsidR="00446190" w:rsidRPr="0041430B">
        <w:rPr>
          <w:rFonts w:ascii="Arial" w:hAnsi="Arial" w:cs="Arial"/>
          <w:szCs w:val="20"/>
        </w:rPr>
        <w:t> </w:t>
      </w:r>
      <w:proofErr w:type="spellStart"/>
      <w:r w:rsidR="008457EB" w:rsidRPr="0041430B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41430B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041430B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041430B">
        <w:rPr>
          <w:rFonts w:ascii="Arial" w:hAnsi="Arial" w:cs="Arial"/>
          <w:sz w:val="20"/>
          <w:szCs w:val="20"/>
        </w:rPr>
        <w:t>).</w:t>
      </w:r>
    </w:p>
    <w:p w14:paraId="6C94BAB4" w14:textId="51F36162" w:rsidR="00F94E19" w:rsidRPr="0041430B" w:rsidRDefault="00F94E19" w:rsidP="00C3773A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41430B">
        <w:rPr>
          <w:rFonts w:ascii="Arial" w:hAnsi="Arial" w:cs="Arial"/>
          <w:sz w:val="20"/>
          <w:szCs w:val="20"/>
        </w:rPr>
        <w:t xml:space="preserve">maximálního </w:t>
      </w:r>
      <w:r w:rsidRPr="0041430B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41430B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41430B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41430B">
        <w:rPr>
          <w:rFonts w:ascii="Arial" w:hAnsi="Arial" w:cs="Arial"/>
          <w:sz w:val="20"/>
          <w:szCs w:val="20"/>
        </w:rPr>
        <w:t>P</w:t>
      </w:r>
      <w:r w:rsidRPr="0041430B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41430B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41430B">
        <w:rPr>
          <w:rFonts w:ascii="Arial" w:hAnsi="Arial" w:cs="Arial"/>
          <w:sz w:val="20"/>
          <w:szCs w:val="20"/>
        </w:rPr>
        <w:t>n</w:t>
      </w:r>
      <w:r w:rsidRPr="0041430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="00A0037D" w:rsidRPr="0041430B">
        <w:rPr>
          <w:rFonts w:ascii="Arial" w:hAnsi="Arial" w:cs="Arial"/>
          <w:sz w:val="20"/>
          <w:szCs w:val="20"/>
        </w:rPr>
        <w:t> </w:t>
      </w:r>
      <w:r w:rsidR="00A0037D" w:rsidRPr="0041430B">
        <w:rPr>
          <w:rFonts w:ascii="Arial" w:eastAsia="Symbol" w:hAnsi="Arial" w:cs="Arial"/>
          <w:sz w:val="20"/>
          <w:szCs w:val="20"/>
        </w:rPr>
        <w:t>×</w:t>
      </w:r>
      <w:r w:rsidR="00A0037D" w:rsidRPr="0041430B">
        <w:rPr>
          <w:rFonts w:ascii="Arial" w:hAnsi="Arial" w:cs="Arial"/>
          <w:sz w:val="20"/>
          <w:szCs w:val="20"/>
        </w:rPr>
        <w:t> </w:t>
      </w:r>
      <w:proofErr w:type="spellStart"/>
      <w:r w:rsidRPr="0041430B">
        <w:rPr>
          <w:rFonts w:ascii="Arial" w:hAnsi="Arial" w:cs="Arial"/>
          <w:sz w:val="20"/>
          <w:szCs w:val="20"/>
        </w:rPr>
        <w:t>k</w:t>
      </w:r>
      <w:r w:rsidRPr="0041430B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="00A0037D" w:rsidRPr="0041430B">
        <w:rPr>
          <w:rFonts w:ascii="Arial" w:hAnsi="Arial" w:cs="Arial"/>
          <w:sz w:val="20"/>
          <w:szCs w:val="20"/>
        </w:rPr>
        <w:t> </w:t>
      </w:r>
      <w:r w:rsidR="00A0037D" w:rsidRPr="0041430B">
        <w:rPr>
          <w:rFonts w:ascii="Arial" w:eastAsia="Symbol" w:hAnsi="Arial" w:cs="Arial"/>
          <w:sz w:val="20"/>
          <w:szCs w:val="20"/>
        </w:rPr>
        <w:t>×</w:t>
      </w:r>
      <w:r w:rsidR="00A0037D" w:rsidRPr="0041430B">
        <w:rPr>
          <w:rFonts w:ascii="Arial" w:hAnsi="Arial" w:cs="Arial"/>
          <w:sz w:val="20"/>
          <w:szCs w:val="20"/>
        </w:rPr>
        <w:t> </w:t>
      </w:r>
      <w:proofErr w:type="spellStart"/>
      <w:r w:rsidRPr="0041430B">
        <w:rPr>
          <w:rFonts w:ascii="Arial" w:hAnsi="Arial" w:cs="Arial"/>
          <w:sz w:val="20"/>
          <w:szCs w:val="20"/>
        </w:rPr>
        <w:t>P</w:t>
      </w:r>
      <w:r w:rsidRPr="0041430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41430B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41430B" w:rsidRDefault="00F94E19" w:rsidP="001A157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41430B">
        <w:rPr>
          <w:rFonts w:ascii="Arial" w:hAnsi="Arial" w:cs="Arial"/>
          <w:sz w:val="20"/>
          <w:szCs w:val="20"/>
        </w:rPr>
        <w:t>P</w:t>
      </w:r>
      <w:r w:rsidRPr="0041430B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41430B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494A4C3D" w:rsidR="00F94E19" w:rsidRPr="0041430B" w:rsidRDefault="00F94E19" w:rsidP="001A157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41430B">
        <w:rPr>
          <w:rFonts w:ascii="Arial" w:hAnsi="Arial" w:cs="Arial"/>
          <w:sz w:val="20"/>
          <w:szCs w:val="20"/>
        </w:rPr>
        <w:t>n</w:t>
      </w:r>
      <w:r w:rsidRPr="0041430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41430B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41430B">
        <w:rPr>
          <w:rFonts w:ascii="Arial" w:hAnsi="Arial" w:cs="Arial"/>
          <w:sz w:val="20"/>
          <w:szCs w:val="20"/>
        </w:rPr>
        <w:t xml:space="preserve"> minimálně</w:t>
      </w:r>
      <w:r w:rsidRPr="0041430B">
        <w:rPr>
          <w:rFonts w:ascii="Arial" w:hAnsi="Arial" w:cs="Arial"/>
          <w:sz w:val="20"/>
          <w:szCs w:val="20"/>
        </w:rPr>
        <w:t xml:space="preserve"> </w:t>
      </w:r>
      <w:r w:rsidR="00314B6E" w:rsidRPr="0041430B">
        <w:rPr>
          <w:rFonts w:ascii="Arial" w:hAnsi="Arial" w:cs="Arial"/>
          <w:sz w:val="20"/>
          <w:szCs w:val="20"/>
        </w:rPr>
        <w:t>75</w:t>
      </w:r>
      <w:r w:rsidRPr="0041430B">
        <w:rPr>
          <w:rFonts w:ascii="Arial" w:hAnsi="Arial" w:cs="Arial"/>
          <w:sz w:val="20"/>
          <w:szCs w:val="20"/>
        </w:rPr>
        <w:t>0 m</w:t>
      </w:r>
      <w:r w:rsidR="00314B6E" w:rsidRPr="0041430B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41430B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41430B">
        <w:rPr>
          <w:rFonts w:ascii="Arial" w:hAnsi="Arial" w:cs="Arial"/>
          <w:sz w:val="20"/>
          <w:szCs w:val="20"/>
        </w:rPr>
        <w:t>n</w:t>
      </w:r>
      <w:r w:rsidRPr="0041430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41430B">
        <w:rPr>
          <w:rFonts w:ascii="Arial" w:hAnsi="Arial" w:cs="Arial"/>
          <w:sz w:val="20"/>
          <w:szCs w:val="20"/>
        </w:rPr>
        <w:t xml:space="preserve"> = </w:t>
      </w:r>
      <w:r w:rsidR="00427EEB" w:rsidRPr="0041430B">
        <w:rPr>
          <w:rFonts w:ascii="Arial" w:hAnsi="Arial" w:cs="Arial"/>
          <w:sz w:val="20"/>
          <w:szCs w:val="20"/>
        </w:rPr>
        <w:t>13</w:t>
      </w:r>
      <w:r w:rsidR="00C3773A" w:rsidRPr="0041430B">
        <w:rPr>
          <w:rFonts w:ascii="Arial" w:hAnsi="Arial" w:cs="Arial"/>
          <w:sz w:val="20"/>
          <w:szCs w:val="20"/>
        </w:rPr>
        <w:t>;</w:t>
      </w:r>
    </w:p>
    <w:p w14:paraId="649500FB" w14:textId="184DBA43" w:rsidR="00F94E19" w:rsidRPr="0041430B" w:rsidRDefault="00F94E19" w:rsidP="001A157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41430B">
        <w:rPr>
          <w:rFonts w:ascii="Arial" w:hAnsi="Arial" w:cs="Arial"/>
          <w:sz w:val="20"/>
          <w:szCs w:val="20"/>
        </w:rPr>
        <w:t>k</w:t>
      </w:r>
      <w:r w:rsidRPr="0041430B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41430B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</w:t>
      </w:r>
      <w:r w:rsidR="00A258C6" w:rsidRPr="0041430B">
        <w:rPr>
          <w:rFonts w:ascii="Arial" w:hAnsi="Arial" w:cs="Arial"/>
          <w:sz w:val="20"/>
          <w:szCs w:val="20"/>
        </w:rPr>
        <w:t>7</w:t>
      </w:r>
      <w:r w:rsidRPr="0041430B">
        <w:rPr>
          <w:rFonts w:ascii="Arial" w:hAnsi="Arial" w:cs="Arial"/>
          <w:sz w:val="20"/>
          <w:szCs w:val="20"/>
        </w:rPr>
        <w:t>;</w:t>
      </w:r>
    </w:p>
    <w:p w14:paraId="4353772C" w14:textId="619DAE12" w:rsidR="00F94E19" w:rsidRPr="0041430B" w:rsidRDefault="00F94E19" w:rsidP="001A157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41430B">
        <w:rPr>
          <w:rFonts w:ascii="Arial" w:hAnsi="Arial" w:cs="Arial"/>
          <w:sz w:val="20"/>
          <w:szCs w:val="20"/>
        </w:rPr>
        <w:t>P</w:t>
      </w:r>
      <w:r w:rsidRPr="0041430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41430B">
        <w:rPr>
          <w:rFonts w:ascii="Arial" w:hAnsi="Arial" w:cs="Arial"/>
          <w:sz w:val="20"/>
          <w:szCs w:val="20"/>
        </w:rPr>
        <w:t xml:space="preserve"> [MW] je </w:t>
      </w:r>
      <w:r w:rsidR="008A305E" w:rsidRPr="0041430B">
        <w:rPr>
          <w:rFonts w:ascii="Arial" w:hAnsi="Arial" w:cs="Arial"/>
          <w:sz w:val="20"/>
          <w:szCs w:val="20"/>
        </w:rPr>
        <w:t>odhadovaný</w:t>
      </w:r>
      <w:r w:rsidRPr="0041430B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41430B">
        <w:rPr>
          <w:rFonts w:ascii="Arial" w:hAnsi="Arial" w:cs="Arial"/>
          <w:sz w:val="20"/>
          <w:szCs w:val="20"/>
        </w:rPr>
        <w:t xml:space="preserve">jedné věže </w:t>
      </w:r>
      <w:r w:rsidRPr="0041430B">
        <w:rPr>
          <w:rFonts w:ascii="Arial" w:hAnsi="Arial" w:cs="Arial"/>
          <w:sz w:val="20"/>
          <w:szCs w:val="20"/>
        </w:rPr>
        <w:t>větrné elektrárny. S ohledem na</w:t>
      </w:r>
      <w:r w:rsidR="00446190" w:rsidRPr="0041430B">
        <w:rPr>
          <w:rFonts w:ascii="Arial" w:hAnsi="Arial" w:cs="Arial"/>
          <w:sz w:val="20"/>
          <w:szCs w:val="20"/>
        </w:rPr>
        <w:t> </w:t>
      </w:r>
      <w:r w:rsidRPr="0041430B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00C633A8" w:rsidR="00F94E19" w:rsidRPr="0041430B" w:rsidRDefault="00F94E19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41430B">
        <w:rPr>
          <w:rFonts w:ascii="Arial" w:hAnsi="Arial" w:cs="Arial"/>
          <w:sz w:val="20"/>
          <w:szCs w:val="20"/>
        </w:rPr>
        <w:t>P</w:t>
      </w:r>
      <w:r w:rsidRPr="0041430B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41430B">
        <w:rPr>
          <w:rFonts w:ascii="Arial" w:hAnsi="Arial" w:cs="Arial"/>
          <w:sz w:val="20"/>
          <w:szCs w:val="20"/>
        </w:rPr>
        <w:t xml:space="preserve"> = </w:t>
      </w:r>
      <w:r w:rsidR="00427EEB" w:rsidRPr="0041430B">
        <w:rPr>
          <w:rFonts w:ascii="Arial" w:hAnsi="Arial" w:cs="Arial"/>
          <w:sz w:val="20"/>
          <w:szCs w:val="20"/>
        </w:rPr>
        <w:t>13</w:t>
      </w:r>
      <w:r w:rsidR="00446190" w:rsidRPr="0041430B">
        <w:rPr>
          <w:rFonts w:ascii="Arial" w:hAnsi="Arial" w:cs="Arial"/>
          <w:sz w:val="20"/>
          <w:szCs w:val="20"/>
        </w:rPr>
        <w:t> </w:t>
      </w:r>
      <w:r w:rsidR="00446190" w:rsidRPr="0041430B">
        <w:rPr>
          <w:rFonts w:ascii="Arial" w:eastAsia="Symbol" w:hAnsi="Arial" w:cs="Arial"/>
          <w:sz w:val="20"/>
          <w:szCs w:val="20"/>
        </w:rPr>
        <w:t>×</w:t>
      </w:r>
      <w:r w:rsidR="00446190" w:rsidRPr="0041430B">
        <w:rPr>
          <w:rFonts w:ascii="Arial" w:hAnsi="Arial" w:cs="Arial"/>
          <w:sz w:val="20"/>
          <w:szCs w:val="20"/>
        </w:rPr>
        <w:t> </w:t>
      </w:r>
      <w:r w:rsidRPr="0041430B">
        <w:rPr>
          <w:rFonts w:ascii="Arial" w:hAnsi="Arial" w:cs="Arial"/>
          <w:sz w:val="20"/>
          <w:szCs w:val="20"/>
        </w:rPr>
        <w:t>0,70</w:t>
      </w:r>
      <w:r w:rsidR="00446190" w:rsidRPr="0041430B">
        <w:rPr>
          <w:rFonts w:ascii="Arial" w:hAnsi="Arial" w:cs="Arial"/>
          <w:sz w:val="20"/>
          <w:szCs w:val="20"/>
        </w:rPr>
        <w:t> </w:t>
      </w:r>
      <w:r w:rsidR="00446190" w:rsidRPr="0041430B">
        <w:rPr>
          <w:rFonts w:ascii="Arial" w:eastAsia="Symbol" w:hAnsi="Arial" w:cs="Arial"/>
          <w:sz w:val="20"/>
          <w:szCs w:val="20"/>
        </w:rPr>
        <w:t>×</w:t>
      </w:r>
      <w:r w:rsidR="00446190" w:rsidRPr="0041430B">
        <w:rPr>
          <w:rFonts w:ascii="Arial" w:hAnsi="Arial" w:cs="Arial"/>
          <w:sz w:val="20"/>
          <w:szCs w:val="20"/>
        </w:rPr>
        <w:t> </w:t>
      </w:r>
      <w:r w:rsidRPr="0041430B">
        <w:rPr>
          <w:rFonts w:ascii="Arial" w:hAnsi="Arial" w:cs="Arial"/>
          <w:sz w:val="20"/>
          <w:szCs w:val="20"/>
        </w:rPr>
        <w:t xml:space="preserve">5 = </w:t>
      </w:r>
      <w:r w:rsidR="00427EEB" w:rsidRPr="0041430B">
        <w:rPr>
          <w:rFonts w:ascii="Arial" w:hAnsi="Arial" w:cs="Arial"/>
          <w:sz w:val="20"/>
          <w:szCs w:val="20"/>
        </w:rPr>
        <w:t>45</w:t>
      </w:r>
      <w:r w:rsidR="001346D7" w:rsidRPr="0041430B">
        <w:rPr>
          <w:rFonts w:ascii="Arial" w:hAnsi="Arial" w:cs="Arial"/>
          <w:sz w:val="20"/>
          <w:szCs w:val="20"/>
        </w:rPr>
        <w:t>,</w:t>
      </w:r>
      <w:r w:rsidR="00427EEB" w:rsidRPr="0041430B">
        <w:rPr>
          <w:rFonts w:ascii="Arial" w:hAnsi="Arial" w:cs="Arial"/>
          <w:sz w:val="20"/>
          <w:szCs w:val="20"/>
        </w:rPr>
        <w:t>5</w:t>
      </w:r>
      <w:r w:rsidR="00744E67" w:rsidRPr="0041430B">
        <w:rPr>
          <w:rFonts w:ascii="Arial" w:hAnsi="Arial" w:cs="Arial"/>
          <w:szCs w:val="20"/>
        </w:rPr>
        <w:t xml:space="preserve"> </w:t>
      </w:r>
      <w:r w:rsidRPr="0041430B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Pr="0041430B" w:rsidRDefault="00A16D48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41430B">
        <w:rPr>
          <w:rFonts w:ascii="Arial" w:hAnsi="Arial" w:cs="Arial"/>
          <w:sz w:val="20"/>
          <w:szCs w:val="20"/>
        </w:rPr>
        <w:t>e</w:t>
      </w:r>
      <w:r w:rsidRPr="0041430B">
        <w:rPr>
          <w:rFonts w:ascii="Arial" w:hAnsi="Arial" w:cs="Arial"/>
          <w:sz w:val="20"/>
          <w:szCs w:val="20"/>
        </w:rPr>
        <w:t xml:space="preserve">. O pořízení </w:t>
      </w:r>
      <w:r w:rsidR="00FD1D92" w:rsidRPr="0041430B">
        <w:rPr>
          <w:rFonts w:ascii="Arial" w:hAnsi="Arial" w:cs="Arial"/>
          <w:sz w:val="20"/>
          <w:szCs w:val="20"/>
        </w:rPr>
        <w:t xml:space="preserve">Změny </w:t>
      </w:r>
      <w:r w:rsidRPr="0041430B">
        <w:rPr>
          <w:rFonts w:ascii="Arial" w:hAnsi="Arial" w:cs="Arial"/>
          <w:sz w:val="20"/>
          <w:szCs w:val="20"/>
        </w:rPr>
        <w:t xml:space="preserve">č. </w:t>
      </w:r>
      <w:r w:rsidR="000D77D6" w:rsidRPr="0041430B">
        <w:rPr>
          <w:rFonts w:ascii="Arial" w:hAnsi="Arial" w:cs="Arial"/>
          <w:sz w:val="20"/>
          <w:szCs w:val="20"/>
        </w:rPr>
        <w:t>2</w:t>
      </w:r>
      <w:r w:rsidRPr="0041430B">
        <w:rPr>
          <w:rFonts w:ascii="Arial" w:hAnsi="Arial" w:cs="Arial"/>
          <w:sz w:val="20"/>
          <w:szCs w:val="20"/>
        </w:rPr>
        <w:t xml:space="preserve"> </w:t>
      </w:r>
      <w:r w:rsidR="006F5928" w:rsidRPr="0041430B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41430B">
        <w:rPr>
          <w:rFonts w:ascii="Arial" w:hAnsi="Arial" w:cs="Arial"/>
          <w:sz w:val="20"/>
          <w:szCs w:val="20"/>
        </w:rPr>
        <w:t>rozhodl</w:t>
      </w:r>
      <w:r w:rsidR="006F5928" w:rsidRPr="0041430B">
        <w:rPr>
          <w:rFonts w:ascii="Arial" w:hAnsi="Arial" w:cs="Arial"/>
          <w:sz w:val="20"/>
          <w:szCs w:val="20"/>
        </w:rPr>
        <w:t>a</w:t>
      </w:r>
      <w:r w:rsidRPr="0041430B">
        <w:rPr>
          <w:rFonts w:ascii="Arial" w:hAnsi="Arial" w:cs="Arial"/>
          <w:sz w:val="20"/>
          <w:szCs w:val="20"/>
        </w:rPr>
        <w:t xml:space="preserve"> </w:t>
      </w:r>
      <w:r w:rsidR="006F5928" w:rsidRPr="0041430B">
        <w:rPr>
          <w:rFonts w:ascii="Arial" w:hAnsi="Arial" w:cs="Arial"/>
          <w:sz w:val="20"/>
          <w:szCs w:val="20"/>
        </w:rPr>
        <w:t>Vláda</w:t>
      </w:r>
      <w:r w:rsidRPr="0041430B">
        <w:rPr>
          <w:rFonts w:ascii="Arial" w:hAnsi="Arial" w:cs="Arial"/>
          <w:sz w:val="20"/>
          <w:szCs w:val="20"/>
        </w:rPr>
        <w:t xml:space="preserve"> dne </w:t>
      </w:r>
      <w:r w:rsidR="00AB266E" w:rsidRPr="0041430B">
        <w:rPr>
          <w:rFonts w:ascii="Arial" w:hAnsi="Arial" w:cs="Arial"/>
          <w:sz w:val="20"/>
          <w:szCs w:val="20"/>
        </w:rPr>
        <w:t>22. 10. 2025 usnesením č. 811/2025</w:t>
      </w:r>
      <w:r w:rsidRPr="0041430B">
        <w:rPr>
          <w:rFonts w:ascii="Arial" w:hAnsi="Arial" w:cs="Arial"/>
          <w:sz w:val="20"/>
          <w:szCs w:val="20"/>
        </w:rPr>
        <w:t>.</w:t>
      </w:r>
      <w:r w:rsidR="000838EF" w:rsidRPr="0041430B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41430B" w:rsidRDefault="00A5026B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41430B">
        <w:rPr>
          <w:rFonts w:ascii="Arial" w:hAnsi="Arial" w:cs="Arial"/>
          <w:sz w:val="20"/>
          <w:szCs w:val="20"/>
        </w:rPr>
        <w:t>Vláda ČR</w:t>
      </w:r>
      <w:r w:rsidRPr="0041430B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41430B" w:rsidRDefault="00A5026B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41430B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41430B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41430B">
        <w:rPr>
          <w:rFonts w:ascii="Arial" w:hAnsi="Arial" w:cs="Arial"/>
          <w:sz w:val="20"/>
          <w:szCs w:val="20"/>
        </w:rPr>
        <w:t>Ministerstvo pro místní rozvoj</w:t>
      </w:r>
      <w:r w:rsidRPr="0041430B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41430B" w:rsidRDefault="004015C4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41430B" w:rsidRDefault="00AB266E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Ing. arch. Martina Kabelková, číslo autorizace ČKA 03 844, projektant oprávněný zpracovat územně plánovací dokumentaci,</w:t>
      </w:r>
    </w:p>
    <w:p w14:paraId="7D775808" w14:textId="77777777" w:rsidR="001A157B" w:rsidRPr="0041430B" w:rsidRDefault="00AB266E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lastRenderedPageBreak/>
        <w:t>Ing. Pavla Žídková autorizovaná osoba (osvědčení č.j.094/435/OPVŽP/95, prodlouženo rozhodnutím č.j. MZP/2021/710/4653) podle § 19 zákona č. 100/2001 Sb., o posuzování vlivů na životní prostředí,</w:t>
      </w:r>
    </w:p>
    <w:p w14:paraId="6556D0DF" w14:textId="77777777" w:rsidR="0077157A" w:rsidRDefault="00AB266E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Mgr. Zdeněk Frélich autorizovaná osoba (č.j. autorizace: 101346/ENV/09-3093/630/09 – prodlouženo rozhodnutím č.j. MZP/2024/630/2390 do 30.11.2029) dle § 45j zákona č. 114/1992 Sb., o ochraně přírody a krajiny</w:t>
      </w:r>
      <w:r w:rsidR="0077157A">
        <w:rPr>
          <w:rFonts w:ascii="Arial" w:hAnsi="Arial" w:cs="Arial"/>
          <w:sz w:val="20"/>
          <w:szCs w:val="20"/>
        </w:rPr>
        <w:t>,</w:t>
      </w:r>
    </w:p>
    <w:p w14:paraId="21FB2242" w14:textId="77777777" w:rsidR="00500838" w:rsidRDefault="0077157A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500838">
        <w:rPr>
          <w:rFonts w:ascii="Arial" w:hAnsi="Arial" w:cs="Arial"/>
          <w:sz w:val="20"/>
          <w:szCs w:val="20"/>
        </w:rPr>
        <w:t>,</w:t>
      </w:r>
    </w:p>
    <w:p w14:paraId="192F39C5" w14:textId="190A0A95" w:rsidR="004015C4" w:rsidRPr="0041430B" w:rsidRDefault="00500838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7355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Eva Volfová</w:t>
      </w:r>
      <w:r w:rsidRPr="00617355">
        <w:rPr>
          <w:rFonts w:ascii="Arial" w:hAnsi="Arial" w:cs="Arial"/>
          <w:sz w:val="20"/>
          <w:szCs w:val="20"/>
        </w:rPr>
        <w:t xml:space="preserve"> autorizovaná osoba (č.j. autorizace: </w:t>
      </w:r>
      <w:r w:rsidRPr="00727A8D">
        <w:rPr>
          <w:rFonts w:ascii="Arial" w:hAnsi="Arial" w:cs="Arial"/>
          <w:sz w:val="20"/>
          <w:szCs w:val="20"/>
        </w:rPr>
        <w:t>OEKL/2808/05</w:t>
      </w:r>
      <w:r>
        <w:rPr>
          <w:rFonts w:ascii="Arial" w:hAnsi="Arial" w:cs="Arial"/>
          <w:sz w:val="20"/>
          <w:szCs w:val="20"/>
        </w:rPr>
        <w:t xml:space="preserve"> </w:t>
      </w:r>
      <w:r w:rsidRPr="00617355">
        <w:rPr>
          <w:rFonts w:ascii="Arial" w:hAnsi="Arial" w:cs="Arial"/>
          <w:sz w:val="20"/>
          <w:szCs w:val="20"/>
        </w:rPr>
        <w:t>– prodlouženo rozhodnutím č.j.</w:t>
      </w:r>
      <w:r>
        <w:rPr>
          <w:rFonts w:ascii="Arial" w:hAnsi="Arial" w:cs="Arial"/>
          <w:sz w:val="20"/>
          <w:szCs w:val="20"/>
        </w:rPr>
        <w:t> </w:t>
      </w:r>
      <w:r w:rsidRPr="00F15689">
        <w:rPr>
          <w:rFonts w:ascii="Arial" w:hAnsi="Arial" w:cs="Arial"/>
          <w:sz w:val="20"/>
          <w:szCs w:val="20"/>
        </w:rPr>
        <w:t>MZP/2025/610/2575</w:t>
      </w:r>
      <w:r>
        <w:rPr>
          <w:rFonts w:ascii="Arial" w:hAnsi="Arial" w:cs="Arial"/>
          <w:sz w:val="20"/>
          <w:szCs w:val="20"/>
        </w:rPr>
        <w:t xml:space="preserve"> </w:t>
      </w:r>
      <w:r w:rsidRPr="00617355">
        <w:rPr>
          <w:rFonts w:ascii="Arial" w:hAnsi="Arial" w:cs="Arial"/>
          <w:sz w:val="20"/>
          <w:szCs w:val="20"/>
        </w:rPr>
        <w:t>do 3.1</w:t>
      </w:r>
      <w:r>
        <w:rPr>
          <w:rFonts w:ascii="Arial" w:hAnsi="Arial" w:cs="Arial"/>
          <w:sz w:val="20"/>
          <w:szCs w:val="20"/>
        </w:rPr>
        <w:t>0</w:t>
      </w:r>
      <w:r w:rsidRPr="00617355">
        <w:rPr>
          <w:rFonts w:ascii="Arial" w:hAnsi="Arial" w:cs="Arial"/>
          <w:sz w:val="20"/>
          <w:szCs w:val="20"/>
        </w:rPr>
        <w:t>.20</w:t>
      </w:r>
      <w:r>
        <w:rPr>
          <w:rFonts w:ascii="Arial" w:hAnsi="Arial" w:cs="Arial"/>
          <w:sz w:val="20"/>
          <w:szCs w:val="20"/>
        </w:rPr>
        <w:t>30</w:t>
      </w:r>
      <w:r w:rsidRPr="00617355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617355">
        <w:rPr>
          <w:rFonts w:ascii="Arial" w:hAnsi="Arial" w:cs="Arial"/>
          <w:sz w:val="20"/>
          <w:szCs w:val="20"/>
        </w:rPr>
        <w:t xml:space="preserve"> zákona č. 114/1992 Sb., o ochraně přírody a krajiny</w:t>
      </w:r>
      <w:r w:rsidRPr="00670AD9">
        <w:rPr>
          <w:rFonts w:ascii="Arial" w:hAnsi="Arial" w:cs="Arial"/>
          <w:sz w:val="20"/>
          <w:szCs w:val="20"/>
        </w:rPr>
        <w:t>.</w:t>
      </w:r>
    </w:p>
    <w:p w14:paraId="3DF532F0" w14:textId="65CEBC96" w:rsidR="004E5D06" w:rsidRPr="0041430B" w:rsidRDefault="007A4E97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41430B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53560135" w:rsidR="00573B45" w:rsidRPr="0041430B" w:rsidRDefault="004E5D06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41430B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41430B">
        <w:rPr>
          <w:rFonts w:ascii="Arial" w:hAnsi="Arial" w:cs="Arial"/>
          <w:sz w:val="20"/>
          <w:szCs w:val="20"/>
        </w:rPr>
        <w:t>– Ing. Pavla Žídková, a osoba s autorizací podle § 45j zákona o ochraně přírody a krajiny – Mgr. Zdeněk Frélich</w:t>
      </w:r>
      <w:r w:rsidR="00573B45" w:rsidRPr="0041430B">
        <w:rPr>
          <w:rFonts w:ascii="Arial" w:hAnsi="Arial" w:cs="Arial"/>
          <w:sz w:val="20"/>
          <w:szCs w:val="20"/>
        </w:rPr>
        <w:t xml:space="preserve">. </w:t>
      </w:r>
    </w:p>
    <w:p w14:paraId="2EB50A97" w14:textId="08B2A603" w:rsidR="00573B45" w:rsidRPr="0041430B" w:rsidRDefault="00573B45" w:rsidP="00573B45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496B8F61" w14:textId="14269319" w:rsidR="00D303E4" w:rsidRPr="0041430B" w:rsidRDefault="007A4E97" w:rsidP="001A157B">
      <w:pPr>
        <w:spacing w:before="12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41430B">
        <w:rPr>
          <w:rFonts w:ascii="Arial" w:hAnsi="Arial" w:cs="Arial"/>
          <w:sz w:val="20"/>
          <w:szCs w:val="20"/>
        </w:rPr>
        <w:t>Jako podklad pro návrh podmínek v územním opatřen</w:t>
      </w:r>
      <w:r w:rsidR="00725AE6">
        <w:rPr>
          <w:rFonts w:ascii="Arial" w:hAnsi="Arial" w:cs="Arial"/>
          <w:sz w:val="20"/>
          <w:szCs w:val="20"/>
        </w:rPr>
        <w:t>í</w:t>
      </w:r>
      <w:r w:rsidRPr="0041430B">
        <w:rPr>
          <w:rFonts w:ascii="Arial" w:hAnsi="Arial" w:cs="Arial"/>
          <w:sz w:val="20"/>
          <w:szCs w:val="20"/>
        </w:rPr>
        <w:t xml:space="preserve"> zajistil v předstihu orgán ochrany přírody zpracování posouzení podle § 11 odst. 4 ZOZE</w:t>
      </w:r>
      <w:r w:rsidR="00AB266E" w:rsidRPr="0041430B">
        <w:rPr>
          <w:rFonts w:ascii="Arial" w:hAnsi="Arial" w:cs="Arial"/>
          <w:sz w:val="20"/>
          <w:szCs w:val="20"/>
        </w:rPr>
        <w:t xml:space="preserve">. Expertní osobou zpracovatele byl Mgr. Radim Kočvara. Posouzení bylo dokončeno dne </w:t>
      </w:r>
      <w:r w:rsidR="00F122CA" w:rsidRPr="0041430B">
        <w:rPr>
          <w:rFonts w:ascii="Arial" w:hAnsi="Arial" w:cs="Arial"/>
          <w:sz w:val="20"/>
          <w:szCs w:val="20"/>
        </w:rPr>
        <w:t>10</w:t>
      </w:r>
      <w:r w:rsidR="00AB266E" w:rsidRPr="0041430B">
        <w:rPr>
          <w:rFonts w:ascii="Arial" w:hAnsi="Arial" w:cs="Arial"/>
          <w:sz w:val="20"/>
          <w:szCs w:val="20"/>
        </w:rPr>
        <w:t>. 1</w:t>
      </w:r>
      <w:r w:rsidR="00725AE6">
        <w:rPr>
          <w:rFonts w:ascii="Arial" w:hAnsi="Arial" w:cs="Arial"/>
          <w:sz w:val="20"/>
          <w:szCs w:val="20"/>
        </w:rPr>
        <w:t>2</w:t>
      </w:r>
      <w:r w:rsidR="00AB266E" w:rsidRPr="0041430B">
        <w:rPr>
          <w:rFonts w:ascii="Arial" w:hAnsi="Arial" w:cs="Arial"/>
          <w:sz w:val="20"/>
          <w:szCs w:val="20"/>
        </w:rPr>
        <w:t>. 2025</w:t>
      </w:r>
      <w:r w:rsidRPr="0041430B">
        <w:rPr>
          <w:rFonts w:ascii="Arial" w:hAnsi="Arial" w:cs="Arial"/>
          <w:sz w:val="20"/>
          <w:szCs w:val="20"/>
        </w:rPr>
        <w:t xml:space="preserve">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 </w:t>
      </w:r>
      <w:r w:rsidR="00725AE6">
        <w:rPr>
          <w:rFonts w:ascii="Arial" w:hAnsi="Arial" w:cs="Arial"/>
          <w:sz w:val="20"/>
          <w:szCs w:val="20"/>
        </w:rPr>
        <w:t>5</w:t>
      </w:r>
      <w:r w:rsidRPr="0041430B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76B2EE44" w:rsidR="00664196" w:rsidRPr="0041430B" w:rsidRDefault="00664196" w:rsidP="001A157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41430B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0FCB5665" w14:textId="5EC611C5" w:rsidR="001676A3" w:rsidRPr="0041430B" w:rsidRDefault="00B42F7B" w:rsidP="00AA4493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Podmínk</w:t>
      </w:r>
      <w:r w:rsidR="00D5363F">
        <w:rPr>
          <w:rFonts w:ascii="Arial" w:hAnsi="Arial" w:cs="Arial"/>
          <w:sz w:val="20"/>
          <w:szCs w:val="20"/>
        </w:rPr>
        <w:t>a</w:t>
      </w:r>
      <w:r w:rsidRPr="0041430B">
        <w:rPr>
          <w:rFonts w:ascii="Arial" w:hAnsi="Arial" w:cs="Arial"/>
          <w:sz w:val="20"/>
          <w:szCs w:val="20"/>
        </w:rPr>
        <w:t xml:space="preserve"> v odst. 3</w:t>
      </w:r>
      <w:r w:rsidR="00406D1B" w:rsidRPr="0041430B">
        <w:rPr>
          <w:rFonts w:ascii="Arial" w:hAnsi="Arial" w:cs="Arial"/>
          <w:sz w:val="20"/>
          <w:szCs w:val="20"/>
        </w:rPr>
        <w:t>.1</w:t>
      </w:r>
      <w:r w:rsidRPr="0041430B">
        <w:rPr>
          <w:rFonts w:ascii="Arial" w:hAnsi="Arial" w:cs="Arial"/>
          <w:sz w:val="20"/>
          <w:szCs w:val="20"/>
        </w:rPr>
        <w:t xml:space="preserve"> písm. </w:t>
      </w:r>
      <w:r w:rsidR="00BC4D20">
        <w:rPr>
          <w:rFonts w:ascii="Arial" w:hAnsi="Arial" w:cs="Arial"/>
          <w:sz w:val="20"/>
          <w:szCs w:val="20"/>
        </w:rPr>
        <w:t xml:space="preserve">a) </w:t>
      </w:r>
      <w:r w:rsidR="00AB266E" w:rsidRPr="0041430B">
        <w:rPr>
          <w:rFonts w:ascii="Arial" w:hAnsi="Arial" w:cs="Arial"/>
          <w:sz w:val="20"/>
          <w:szCs w:val="20"/>
        </w:rPr>
        <w:t xml:space="preserve">je stanovena primárně k zajištění minimalizace vizuálních dopadů na krajinný ráz při současném umožnění výstavby kapacitních větrných elektráren. Nejvyšší bod akcelerační oblasti je ve výšce </w:t>
      </w:r>
      <w:r w:rsidR="00144107" w:rsidRPr="0041430B">
        <w:rPr>
          <w:rFonts w:ascii="Arial" w:hAnsi="Arial" w:cs="Arial"/>
          <w:sz w:val="20"/>
          <w:szCs w:val="20"/>
        </w:rPr>
        <w:t>683</w:t>
      </w:r>
      <w:r w:rsidR="00AB266E" w:rsidRPr="0041430B">
        <w:rPr>
          <w:rFonts w:ascii="Arial" w:hAnsi="Arial" w:cs="Arial"/>
          <w:sz w:val="20"/>
          <w:szCs w:val="20"/>
        </w:rPr>
        <w:t xml:space="preserve"> m. n. m. (</w:t>
      </w:r>
      <w:r w:rsidR="00144107" w:rsidRPr="0041430B">
        <w:rPr>
          <w:rFonts w:ascii="Arial" w:hAnsi="Arial" w:cs="Arial"/>
          <w:sz w:val="20"/>
          <w:szCs w:val="20"/>
        </w:rPr>
        <w:t>na západní hranici akcelerační oblasti</w:t>
      </w:r>
      <w:r w:rsidR="00AB266E" w:rsidRPr="0041430B">
        <w:rPr>
          <w:rFonts w:ascii="Arial" w:hAnsi="Arial" w:cs="Arial"/>
          <w:sz w:val="20"/>
          <w:szCs w:val="20"/>
        </w:rPr>
        <w:t xml:space="preserve">), nejnižší pak leží ve výšce </w:t>
      </w:r>
      <w:r w:rsidR="00144107" w:rsidRPr="0041430B">
        <w:rPr>
          <w:rFonts w:ascii="Arial" w:hAnsi="Arial" w:cs="Arial"/>
          <w:sz w:val="20"/>
          <w:szCs w:val="20"/>
        </w:rPr>
        <w:t>56</w:t>
      </w:r>
      <w:r w:rsidR="2FE8D9D1" w:rsidRPr="0041430B">
        <w:rPr>
          <w:rFonts w:ascii="Arial" w:hAnsi="Arial" w:cs="Arial"/>
          <w:sz w:val="20"/>
          <w:szCs w:val="20"/>
        </w:rPr>
        <w:t>9</w:t>
      </w:r>
      <w:r w:rsidR="00AB266E" w:rsidRPr="0041430B">
        <w:rPr>
          <w:rFonts w:ascii="Arial" w:hAnsi="Arial" w:cs="Arial"/>
          <w:sz w:val="20"/>
          <w:szCs w:val="20"/>
        </w:rPr>
        <w:t xml:space="preserve"> m n. m. (</w:t>
      </w:r>
      <w:r w:rsidR="00144107" w:rsidRPr="0041430B">
        <w:rPr>
          <w:rFonts w:ascii="Arial" w:hAnsi="Arial" w:cs="Arial"/>
          <w:sz w:val="20"/>
          <w:szCs w:val="20"/>
        </w:rPr>
        <w:t>na</w:t>
      </w:r>
      <w:r w:rsidR="00A77C99" w:rsidRPr="0041430B">
        <w:rPr>
          <w:rFonts w:ascii="Arial" w:hAnsi="Arial" w:cs="Arial"/>
          <w:sz w:val="20"/>
          <w:szCs w:val="20"/>
        </w:rPr>
        <w:t> </w:t>
      </w:r>
      <w:r w:rsidR="00144107" w:rsidRPr="0041430B">
        <w:rPr>
          <w:rFonts w:ascii="Arial" w:hAnsi="Arial" w:cs="Arial"/>
          <w:sz w:val="20"/>
          <w:szCs w:val="20"/>
        </w:rPr>
        <w:t>východ</w:t>
      </w:r>
      <w:r w:rsidR="00173F13" w:rsidRPr="0041430B">
        <w:rPr>
          <w:rFonts w:ascii="Arial" w:hAnsi="Arial" w:cs="Arial"/>
          <w:sz w:val="20"/>
          <w:szCs w:val="20"/>
        </w:rPr>
        <w:t xml:space="preserve">ní </w:t>
      </w:r>
      <w:r w:rsidR="00144107" w:rsidRPr="0041430B">
        <w:rPr>
          <w:rFonts w:ascii="Arial" w:hAnsi="Arial" w:cs="Arial"/>
          <w:sz w:val="20"/>
          <w:szCs w:val="20"/>
        </w:rPr>
        <w:t>hranici</w:t>
      </w:r>
      <w:r w:rsidR="00A77C99" w:rsidRPr="0041430B">
        <w:rPr>
          <w:rFonts w:ascii="Arial" w:hAnsi="Arial" w:cs="Arial"/>
          <w:sz w:val="20"/>
          <w:szCs w:val="20"/>
        </w:rPr>
        <w:t xml:space="preserve"> akcelerační </w:t>
      </w:r>
      <w:r w:rsidR="009B241E" w:rsidRPr="0041430B">
        <w:rPr>
          <w:rFonts w:ascii="Arial" w:hAnsi="Arial" w:cs="Arial"/>
          <w:sz w:val="20"/>
          <w:szCs w:val="20"/>
        </w:rPr>
        <w:t xml:space="preserve">oblasti </w:t>
      </w:r>
      <w:r w:rsidR="00173F13" w:rsidRPr="0041430B">
        <w:rPr>
          <w:rFonts w:ascii="Arial" w:hAnsi="Arial" w:cs="Arial"/>
          <w:sz w:val="20"/>
          <w:szCs w:val="20"/>
        </w:rPr>
        <w:t>u</w:t>
      </w:r>
      <w:r w:rsidR="00A77C99" w:rsidRPr="0041430B">
        <w:rPr>
          <w:rFonts w:ascii="Arial" w:hAnsi="Arial" w:cs="Arial"/>
          <w:sz w:val="20"/>
          <w:szCs w:val="20"/>
        </w:rPr>
        <w:t> </w:t>
      </w:r>
      <w:r w:rsidR="00173F13" w:rsidRPr="0041430B">
        <w:rPr>
          <w:rFonts w:ascii="Arial" w:hAnsi="Arial" w:cs="Arial"/>
          <w:sz w:val="20"/>
          <w:szCs w:val="20"/>
        </w:rPr>
        <w:t>vodního toku</w:t>
      </w:r>
      <w:r w:rsidR="00AB266E" w:rsidRPr="0041430B">
        <w:rPr>
          <w:rFonts w:ascii="Arial" w:hAnsi="Arial" w:cs="Arial"/>
          <w:sz w:val="20"/>
          <w:szCs w:val="20"/>
        </w:rPr>
        <w:t xml:space="preserve">). Převážná většina akcelerační oblasti se nachází ve výškovém rozmezí </w:t>
      </w:r>
      <w:r w:rsidR="00173F13" w:rsidRPr="0041430B">
        <w:rPr>
          <w:rFonts w:ascii="Arial" w:hAnsi="Arial" w:cs="Arial"/>
          <w:sz w:val="20"/>
          <w:szCs w:val="20"/>
        </w:rPr>
        <w:t>6</w:t>
      </w:r>
      <w:r w:rsidR="00144107" w:rsidRPr="0041430B">
        <w:rPr>
          <w:rFonts w:ascii="Arial" w:hAnsi="Arial" w:cs="Arial"/>
          <w:sz w:val="20"/>
          <w:szCs w:val="20"/>
        </w:rPr>
        <w:t>2</w:t>
      </w:r>
      <w:r w:rsidR="00AB266E" w:rsidRPr="0041430B">
        <w:rPr>
          <w:rFonts w:ascii="Arial" w:hAnsi="Arial" w:cs="Arial"/>
          <w:sz w:val="20"/>
          <w:szCs w:val="20"/>
        </w:rPr>
        <w:t>0–</w:t>
      </w:r>
      <w:r w:rsidR="009B241E" w:rsidRPr="0041430B">
        <w:rPr>
          <w:rFonts w:ascii="Arial" w:hAnsi="Arial" w:cs="Arial"/>
          <w:sz w:val="20"/>
          <w:szCs w:val="20"/>
        </w:rPr>
        <w:t>6</w:t>
      </w:r>
      <w:r w:rsidR="00144107" w:rsidRPr="0041430B">
        <w:rPr>
          <w:rFonts w:ascii="Arial" w:hAnsi="Arial" w:cs="Arial"/>
          <w:sz w:val="20"/>
          <w:szCs w:val="20"/>
        </w:rPr>
        <w:t>6</w:t>
      </w:r>
      <w:r w:rsidR="00AB266E" w:rsidRPr="0041430B">
        <w:rPr>
          <w:rFonts w:ascii="Arial" w:hAnsi="Arial" w:cs="Arial"/>
          <w:sz w:val="20"/>
          <w:szCs w:val="20"/>
        </w:rPr>
        <w:t xml:space="preserve">0 m n. m., čemuž by odpovídala výška horní úvratě rotoru maximálně </w:t>
      </w:r>
      <w:r w:rsidR="00144107" w:rsidRPr="0041430B">
        <w:rPr>
          <w:rFonts w:ascii="Arial" w:hAnsi="Arial" w:cs="Arial"/>
          <w:sz w:val="20"/>
          <w:szCs w:val="20"/>
        </w:rPr>
        <w:t>8</w:t>
      </w:r>
      <w:r w:rsidR="00AC5B6E" w:rsidRPr="0041430B">
        <w:rPr>
          <w:rFonts w:ascii="Arial" w:hAnsi="Arial" w:cs="Arial"/>
          <w:sz w:val="20"/>
          <w:szCs w:val="20"/>
        </w:rPr>
        <w:t>2</w:t>
      </w:r>
      <w:r w:rsidR="00AB266E" w:rsidRPr="0041430B">
        <w:rPr>
          <w:rFonts w:ascii="Arial" w:hAnsi="Arial" w:cs="Arial"/>
          <w:sz w:val="20"/>
          <w:szCs w:val="20"/>
        </w:rPr>
        <w:t>0–</w:t>
      </w:r>
      <w:r w:rsidR="00AC5B6E" w:rsidRPr="0041430B">
        <w:rPr>
          <w:rFonts w:ascii="Arial" w:hAnsi="Arial" w:cs="Arial"/>
          <w:sz w:val="20"/>
          <w:szCs w:val="20"/>
        </w:rPr>
        <w:t>860</w:t>
      </w:r>
      <w:r w:rsidR="00AB266E" w:rsidRPr="0041430B">
        <w:rPr>
          <w:rFonts w:ascii="Arial" w:hAnsi="Arial" w:cs="Arial"/>
          <w:sz w:val="20"/>
          <w:szCs w:val="20"/>
        </w:rPr>
        <w:t xml:space="preserve"> m n. m. Na trhu je k dispozici vícero typů větrných elektráren o výšce od terénu po horní úvrať listů rotorů kolem </w:t>
      </w:r>
      <w:r w:rsidR="002876DC" w:rsidRPr="0041430B">
        <w:rPr>
          <w:rFonts w:ascii="Arial" w:hAnsi="Arial" w:cs="Arial"/>
          <w:sz w:val="20"/>
          <w:szCs w:val="20"/>
        </w:rPr>
        <w:t>1</w:t>
      </w:r>
      <w:r w:rsidR="002876DC">
        <w:rPr>
          <w:rFonts w:ascii="Arial" w:hAnsi="Arial" w:cs="Arial"/>
          <w:sz w:val="20"/>
          <w:szCs w:val="20"/>
        </w:rPr>
        <w:t>80</w:t>
      </w:r>
      <w:r w:rsidR="002876DC" w:rsidRPr="0041430B">
        <w:rPr>
          <w:rFonts w:ascii="Arial" w:hAnsi="Arial" w:cs="Arial"/>
          <w:sz w:val="20"/>
          <w:szCs w:val="20"/>
        </w:rPr>
        <w:t xml:space="preserve"> </w:t>
      </w:r>
      <w:r w:rsidR="00AB266E" w:rsidRPr="0041430B">
        <w:rPr>
          <w:rFonts w:ascii="Arial" w:hAnsi="Arial" w:cs="Arial"/>
          <w:sz w:val="20"/>
          <w:szCs w:val="20"/>
        </w:rPr>
        <w:t xml:space="preserve">m. Omezení výšky větrných elektráren zároveň znamená jistotu a předvídatelnost i z hlediska zajištění bezpečnosti letového provozu. Dále </w:t>
      </w:r>
      <w:r w:rsidR="00544FA6" w:rsidRPr="0041430B">
        <w:rPr>
          <w:rFonts w:ascii="Arial" w:hAnsi="Arial" w:cs="Arial"/>
          <w:sz w:val="20"/>
          <w:szCs w:val="20"/>
        </w:rPr>
        <w:t xml:space="preserve">byl </w:t>
      </w:r>
      <w:r w:rsidR="00AB266E" w:rsidRPr="0041430B">
        <w:rPr>
          <w:rFonts w:ascii="Arial" w:hAnsi="Arial" w:cs="Arial"/>
          <w:sz w:val="20"/>
          <w:szCs w:val="20"/>
        </w:rPr>
        <w:t>při vymezování akcelerační oblasti v související změně ÚRP prověřen</w:t>
      </w:r>
      <w:r w:rsidR="00173F13" w:rsidRPr="0041430B">
        <w:rPr>
          <w:rFonts w:ascii="Arial" w:hAnsi="Arial" w:cs="Arial"/>
          <w:sz w:val="20"/>
          <w:szCs w:val="20"/>
        </w:rPr>
        <w:t xml:space="preserve"> vliv na pohledy na </w:t>
      </w:r>
      <w:r w:rsidR="00135573" w:rsidRPr="0041430B">
        <w:rPr>
          <w:rFonts w:ascii="Arial" w:hAnsi="Arial" w:cs="Arial"/>
          <w:sz w:val="20"/>
          <w:szCs w:val="20"/>
        </w:rPr>
        <w:t>Uhlířsk</w:t>
      </w:r>
      <w:r w:rsidR="00173F13" w:rsidRPr="0041430B">
        <w:rPr>
          <w:rFonts w:ascii="Arial" w:hAnsi="Arial" w:cs="Arial"/>
          <w:sz w:val="20"/>
          <w:szCs w:val="20"/>
        </w:rPr>
        <w:t>ý</w:t>
      </w:r>
      <w:r w:rsidR="00135573" w:rsidRPr="0041430B">
        <w:rPr>
          <w:rFonts w:ascii="Arial" w:hAnsi="Arial" w:cs="Arial"/>
          <w:sz w:val="20"/>
          <w:szCs w:val="20"/>
        </w:rPr>
        <w:t xml:space="preserve"> vrch, kde se nachází </w:t>
      </w:r>
      <w:r w:rsidR="00A956C9" w:rsidRPr="0041430B">
        <w:rPr>
          <w:rFonts w:ascii="Arial" w:hAnsi="Arial" w:cs="Arial"/>
          <w:sz w:val="20"/>
          <w:szCs w:val="20"/>
        </w:rPr>
        <w:t xml:space="preserve">významná dominanta v krajině – </w:t>
      </w:r>
      <w:r w:rsidR="00135573" w:rsidRPr="0041430B">
        <w:rPr>
          <w:rFonts w:ascii="Arial" w:hAnsi="Arial" w:cs="Arial"/>
          <w:sz w:val="20"/>
          <w:szCs w:val="20"/>
        </w:rPr>
        <w:t>kulturní památka kostel P</w:t>
      </w:r>
      <w:r w:rsidRPr="0041430B">
        <w:rPr>
          <w:rFonts w:ascii="Arial" w:hAnsi="Arial" w:cs="Arial"/>
          <w:sz w:val="20"/>
          <w:szCs w:val="20"/>
        </w:rPr>
        <w:t>.</w:t>
      </w:r>
      <w:r w:rsidR="00135573" w:rsidRPr="0041430B">
        <w:rPr>
          <w:rFonts w:ascii="Arial" w:hAnsi="Arial" w:cs="Arial"/>
          <w:sz w:val="20"/>
          <w:szCs w:val="20"/>
        </w:rPr>
        <w:t xml:space="preserve"> Marie Pomocné pod r</w:t>
      </w:r>
      <w:r w:rsidR="00AB266E" w:rsidRPr="0041430B">
        <w:rPr>
          <w:rFonts w:ascii="Arial" w:hAnsi="Arial" w:cs="Arial"/>
          <w:sz w:val="20"/>
          <w:szCs w:val="20"/>
        </w:rPr>
        <w:t>ejstříkov</w:t>
      </w:r>
      <w:r w:rsidR="00135573" w:rsidRPr="0041430B">
        <w:rPr>
          <w:rFonts w:ascii="Arial" w:hAnsi="Arial" w:cs="Arial"/>
          <w:sz w:val="20"/>
          <w:szCs w:val="20"/>
        </w:rPr>
        <w:t>ým</w:t>
      </w:r>
      <w:r w:rsidR="00AB266E" w:rsidRPr="0041430B">
        <w:rPr>
          <w:rFonts w:ascii="Arial" w:hAnsi="Arial" w:cs="Arial"/>
          <w:sz w:val="20"/>
          <w:szCs w:val="20"/>
        </w:rPr>
        <w:t xml:space="preserve"> čísl</w:t>
      </w:r>
      <w:r w:rsidR="00135573" w:rsidRPr="0041430B">
        <w:rPr>
          <w:rFonts w:ascii="Arial" w:hAnsi="Arial" w:cs="Arial"/>
          <w:sz w:val="20"/>
          <w:szCs w:val="20"/>
        </w:rPr>
        <w:t xml:space="preserve">em </w:t>
      </w:r>
      <w:r w:rsidR="00AB266E" w:rsidRPr="0041430B">
        <w:rPr>
          <w:rFonts w:ascii="Arial" w:hAnsi="Arial" w:cs="Arial"/>
          <w:sz w:val="20"/>
          <w:szCs w:val="20"/>
        </w:rPr>
        <w:t xml:space="preserve">USKP </w:t>
      </w:r>
      <w:r w:rsidR="00135573" w:rsidRPr="0041430B">
        <w:rPr>
          <w:rFonts w:ascii="Arial" w:hAnsi="Arial" w:cs="Arial"/>
          <w:sz w:val="20"/>
          <w:szCs w:val="20"/>
        </w:rPr>
        <w:t>31063/8-10</w:t>
      </w:r>
      <w:r w:rsidR="00AB266E" w:rsidRPr="0041430B">
        <w:rPr>
          <w:rFonts w:ascii="Arial" w:hAnsi="Arial" w:cs="Arial"/>
          <w:sz w:val="20"/>
          <w:szCs w:val="20"/>
        </w:rPr>
        <w:t xml:space="preserve">. </w:t>
      </w:r>
      <w:r w:rsidR="00E60111" w:rsidRPr="0041430B">
        <w:rPr>
          <w:rFonts w:ascii="Arial" w:hAnsi="Arial" w:cs="Arial"/>
          <w:sz w:val="20"/>
          <w:szCs w:val="20"/>
        </w:rPr>
        <w:t xml:space="preserve">Uhlířský vrch se nachází asi </w:t>
      </w:r>
      <w:r w:rsidR="00BE3A25" w:rsidRPr="0041430B">
        <w:rPr>
          <w:rFonts w:ascii="Arial" w:hAnsi="Arial" w:cs="Arial"/>
          <w:sz w:val="20"/>
          <w:szCs w:val="20"/>
        </w:rPr>
        <w:t>9</w:t>
      </w:r>
      <w:r w:rsidR="00E60111" w:rsidRPr="0041430B">
        <w:rPr>
          <w:rFonts w:ascii="Arial" w:hAnsi="Arial" w:cs="Arial"/>
          <w:sz w:val="20"/>
          <w:szCs w:val="20"/>
        </w:rPr>
        <w:t>,</w:t>
      </w:r>
      <w:r w:rsidR="00BE3A25" w:rsidRPr="0041430B">
        <w:rPr>
          <w:rFonts w:ascii="Arial" w:hAnsi="Arial" w:cs="Arial"/>
          <w:sz w:val="20"/>
          <w:szCs w:val="20"/>
        </w:rPr>
        <w:t>2</w:t>
      </w:r>
      <w:r w:rsidR="00E60111" w:rsidRPr="0041430B">
        <w:rPr>
          <w:rFonts w:ascii="Arial" w:hAnsi="Arial" w:cs="Arial"/>
          <w:sz w:val="20"/>
          <w:szCs w:val="20"/>
        </w:rPr>
        <w:t xml:space="preserve"> km severně od akcelerační oblasti, záměry OZE se tedy mohou projevit zejména v pohledu na Uhlířský vrch ze severu: z vrchů Nad nádražím, </w:t>
      </w:r>
      <w:proofErr w:type="spellStart"/>
      <w:r w:rsidR="00E60111" w:rsidRPr="0041430B">
        <w:rPr>
          <w:rFonts w:ascii="Arial" w:hAnsi="Arial" w:cs="Arial"/>
          <w:sz w:val="20"/>
          <w:szCs w:val="20"/>
        </w:rPr>
        <w:t>Triambulák</w:t>
      </w:r>
      <w:proofErr w:type="spellEnd"/>
      <w:r w:rsidR="00E60111" w:rsidRPr="0041430B">
        <w:rPr>
          <w:rFonts w:ascii="Arial" w:hAnsi="Arial" w:cs="Arial"/>
          <w:sz w:val="20"/>
          <w:szCs w:val="20"/>
        </w:rPr>
        <w:t>, Druhý kopec</w:t>
      </w:r>
      <w:r w:rsidR="00C3773A" w:rsidRPr="0041430B">
        <w:rPr>
          <w:rFonts w:ascii="Arial" w:hAnsi="Arial" w:cs="Arial"/>
          <w:sz w:val="20"/>
          <w:szCs w:val="20"/>
        </w:rPr>
        <w:t>, Kozinec</w:t>
      </w:r>
      <w:r w:rsidR="00E60111" w:rsidRPr="0041430B">
        <w:rPr>
          <w:rFonts w:ascii="Arial" w:hAnsi="Arial" w:cs="Arial"/>
          <w:sz w:val="20"/>
          <w:szCs w:val="20"/>
        </w:rPr>
        <w:t xml:space="preserve"> se záměry OZE uplatní, ale ne přímo za dominantou kostela; </w:t>
      </w:r>
      <w:r w:rsidR="00171C9A" w:rsidRPr="0041430B">
        <w:rPr>
          <w:rFonts w:ascii="Arial" w:hAnsi="Arial" w:cs="Arial"/>
          <w:sz w:val="20"/>
          <w:szCs w:val="20"/>
        </w:rPr>
        <w:t xml:space="preserve">vliv na pohled </w:t>
      </w:r>
      <w:r w:rsidR="00743D8E" w:rsidRPr="0041430B">
        <w:rPr>
          <w:rFonts w:ascii="Arial" w:hAnsi="Arial" w:cs="Arial"/>
          <w:sz w:val="20"/>
          <w:szCs w:val="20"/>
        </w:rPr>
        <w:t>z Koroptvího vrchu</w:t>
      </w:r>
      <w:r w:rsidR="00171C9A" w:rsidRPr="0041430B">
        <w:rPr>
          <w:rFonts w:ascii="Arial" w:hAnsi="Arial" w:cs="Arial"/>
          <w:sz w:val="20"/>
          <w:szCs w:val="20"/>
        </w:rPr>
        <w:t xml:space="preserve"> a svahů nad Bruntálem nelze vyloučit;</w:t>
      </w:r>
      <w:r w:rsidR="00743D8E" w:rsidRPr="0041430B">
        <w:rPr>
          <w:rFonts w:ascii="Arial" w:hAnsi="Arial" w:cs="Arial"/>
          <w:sz w:val="20"/>
          <w:szCs w:val="20"/>
        </w:rPr>
        <w:t xml:space="preserve"> </w:t>
      </w:r>
      <w:r w:rsidR="00E60111" w:rsidRPr="0041430B">
        <w:rPr>
          <w:rFonts w:ascii="Arial" w:hAnsi="Arial" w:cs="Arial"/>
          <w:sz w:val="20"/>
          <w:szCs w:val="20"/>
        </w:rPr>
        <w:t>v pohledu z</w:t>
      </w:r>
      <w:r w:rsidR="00743D8E" w:rsidRPr="0041430B">
        <w:rPr>
          <w:rFonts w:ascii="Arial" w:hAnsi="Arial" w:cs="Arial"/>
          <w:sz w:val="20"/>
          <w:szCs w:val="20"/>
        </w:rPr>
        <w:t> Vodárenského vrchu se záměry OZE neuplatní; vliv na pohledy z jiných světových stran se nepředpokládá.</w:t>
      </w:r>
      <w:r w:rsidR="00E60111" w:rsidRPr="0041430B">
        <w:rPr>
          <w:rFonts w:ascii="Arial" w:hAnsi="Arial" w:cs="Arial"/>
          <w:sz w:val="20"/>
          <w:szCs w:val="20"/>
        </w:rPr>
        <w:t xml:space="preserve"> </w:t>
      </w:r>
      <w:bookmarkStart w:id="2" w:name="_Hlk220426213"/>
      <w:r w:rsidR="00C3773A" w:rsidRPr="0041430B">
        <w:rPr>
          <w:rFonts w:ascii="Arial" w:hAnsi="Arial" w:cs="Arial"/>
          <w:sz w:val="20"/>
          <w:szCs w:val="20"/>
        </w:rPr>
        <w:t>Doporučuje se, aby VTE v akcelerační oblasti nepřekročily výšku kostela.</w:t>
      </w:r>
      <w:r w:rsidR="0041430B">
        <w:rPr>
          <w:rFonts w:ascii="Arial" w:hAnsi="Arial" w:cs="Arial"/>
          <w:sz w:val="20"/>
          <w:szCs w:val="20"/>
        </w:rPr>
        <w:t xml:space="preserve"> </w:t>
      </w:r>
      <w:r w:rsidR="00171C9A" w:rsidRPr="0041430B">
        <w:rPr>
          <w:rFonts w:ascii="Arial" w:hAnsi="Arial" w:cs="Arial"/>
          <w:sz w:val="20"/>
          <w:szCs w:val="20"/>
        </w:rPr>
        <w:t>V</w:t>
      </w:r>
      <w:r w:rsidR="00A956C9" w:rsidRPr="0041430B">
        <w:rPr>
          <w:rFonts w:ascii="Arial" w:hAnsi="Arial" w:cs="Arial"/>
          <w:sz w:val="20"/>
          <w:szCs w:val="20"/>
        </w:rPr>
        <w:t xml:space="preserve">liv na pohled na Jeseníky, zejména v ose Slezské Harty, se nepředpokládá. </w:t>
      </w:r>
      <w:r w:rsidR="00171C9A" w:rsidRPr="0041430B">
        <w:rPr>
          <w:rFonts w:ascii="Arial" w:hAnsi="Arial" w:cs="Arial"/>
          <w:sz w:val="20"/>
          <w:szCs w:val="20"/>
        </w:rPr>
        <w:t xml:space="preserve">Nelze vyloučit vliv na pohledy </w:t>
      </w:r>
      <w:r w:rsidR="001346D7" w:rsidRPr="0041430B">
        <w:rPr>
          <w:rFonts w:ascii="Arial" w:hAnsi="Arial" w:cs="Arial"/>
          <w:sz w:val="20"/>
          <w:szCs w:val="20"/>
        </w:rPr>
        <w:t xml:space="preserve">na krajinu Slezské Harty </w:t>
      </w:r>
      <w:r w:rsidR="00171C9A" w:rsidRPr="0041430B">
        <w:rPr>
          <w:rFonts w:ascii="Arial" w:hAnsi="Arial" w:cs="Arial"/>
          <w:sz w:val="20"/>
          <w:szCs w:val="20"/>
        </w:rPr>
        <w:t>směrem k akcelerační oblasti ze svahů severně od Slezské Harty a ani v</w:t>
      </w:r>
      <w:r w:rsidR="00A956C9" w:rsidRPr="0041430B">
        <w:rPr>
          <w:rFonts w:ascii="Arial" w:hAnsi="Arial" w:cs="Arial"/>
          <w:sz w:val="20"/>
          <w:szCs w:val="20"/>
        </w:rPr>
        <w:t>livy na lokální hodnoty</w:t>
      </w:r>
      <w:r w:rsidR="001346D7" w:rsidRPr="0041430B">
        <w:rPr>
          <w:rFonts w:ascii="Arial" w:hAnsi="Arial" w:cs="Arial"/>
          <w:sz w:val="20"/>
          <w:szCs w:val="20"/>
        </w:rPr>
        <w:t xml:space="preserve"> a v</w:t>
      </w:r>
      <w:bookmarkStart w:id="3" w:name="_Hlk219197542"/>
      <w:r w:rsidR="004437A8" w:rsidRPr="0041430B">
        <w:rPr>
          <w:rFonts w:ascii="Arial" w:hAnsi="Arial" w:cs="Arial"/>
          <w:sz w:val="20"/>
          <w:szCs w:val="20"/>
        </w:rPr>
        <w:t>liv na významné krajinné horizonty dle Územní studie limitů umístění VTE/FVE Moravskoslezského kraje (2023</w:t>
      </w:r>
      <w:r w:rsidR="001676A3" w:rsidRPr="0041430B">
        <w:rPr>
          <w:rFonts w:ascii="Arial" w:hAnsi="Arial" w:cs="Arial"/>
          <w:sz w:val="20"/>
          <w:szCs w:val="20"/>
        </w:rPr>
        <w:t>).</w:t>
      </w:r>
      <w:bookmarkEnd w:id="2"/>
      <w:r w:rsidR="006A4D68">
        <w:rPr>
          <w:rFonts w:ascii="Arial" w:hAnsi="Arial" w:cs="Arial"/>
          <w:sz w:val="20"/>
          <w:szCs w:val="20"/>
        </w:rPr>
        <w:t xml:space="preserve"> Je třeba respektovat obraz Velkého a Malého Roudného v pohledech z okolí Razové. Doporučuje se uspořádat VTE do formace „rozvolněného hnízda“.</w:t>
      </w:r>
    </w:p>
    <w:bookmarkEnd w:id="3"/>
    <w:p w14:paraId="5E433B05" w14:textId="77972E6A" w:rsidR="00AB266E" w:rsidRPr="0041430B" w:rsidRDefault="00977C75" w:rsidP="00AA4493">
      <w:pPr>
        <w:spacing w:before="240"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lastRenderedPageBreak/>
        <w:t xml:space="preserve">Podmínka v odst. 3.1 písm. </w:t>
      </w:r>
      <w:r w:rsidR="00BC4D20">
        <w:rPr>
          <w:rFonts w:ascii="Arial" w:hAnsi="Arial" w:cs="Arial"/>
          <w:sz w:val="20"/>
          <w:szCs w:val="20"/>
        </w:rPr>
        <w:t xml:space="preserve">b) </w:t>
      </w:r>
      <w:r w:rsidRPr="0041430B">
        <w:rPr>
          <w:rFonts w:ascii="Arial" w:hAnsi="Arial" w:cs="Arial"/>
          <w:sz w:val="20"/>
          <w:szCs w:val="20"/>
        </w:rPr>
        <w:t xml:space="preserve">je stanovena </w:t>
      </w:r>
      <w:r w:rsidR="00AB266E" w:rsidRPr="0041430B">
        <w:rPr>
          <w:rFonts w:ascii="Arial" w:hAnsi="Arial" w:cs="Arial"/>
          <w:sz w:val="20"/>
          <w:szCs w:val="20"/>
        </w:rPr>
        <w:t xml:space="preserve">za účelem </w:t>
      </w:r>
      <w:bookmarkStart w:id="4" w:name="_Hlk214968156"/>
      <w:r w:rsidR="002D782B" w:rsidRPr="0041430B">
        <w:rPr>
          <w:rFonts w:ascii="Arial" w:hAnsi="Arial" w:cs="Arial"/>
          <w:sz w:val="20"/>
          <w:szCs w:val="20"/>
        </w:rPr>
        <w:t>ochrany nemovitých kulturních památek a</w:t>
      </w:r>
      <w:bookmarkEnd w:id="4"/>
      <w:r w:rsidR="002D782B" w:rsidRPr="0041430B">
        <w:rPr>
          <w:rFonts w:ascii="Arial" w:hAnsi="Arial" w:cs="Arial"/>
          <w:sz w:val="20"/>
          <w:szCs w:val="20"/>
        </w:rPr>
        <w:t> </w:t>
      </w:r>
      <w:r w:rsidR="00AB266E" w:rsidRPr="0041430B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</w:t>
      </w:r>
      <w:r w:rsidRPr="0041430B">
        <w:rPr>
          <w:rFonts w:ascii="Arial" w:hAnsi="Arial" w:cs="Arial"/>
          <w:sz w:val="20"/>
          <w:szCs w:val="20"/>
        </w:rPr>
        <w:t xml:space="preserve"> </w:t>
      </w:r>
      <w:r w:rsidR="00AB266E" w:rsidRPr="0041430B">
        <w:rPr>
          <w:rFonts w:ascii="Arial" w:hAnsi="Arial" w:cs="Arial"/>
          <w:sz w:val="20"/>
          <w:szCs w:val="20"/>
        </w:rPr>
        <w:t>/</w:t>
      </w:r>
      <w:r w:rsidRPr="0041430B">
        <w:rPr>
          <w:rFonts w:ascii="Arial" w:hAnsi="Arial" w:cs="Arial"/>
          <w:sz w:val="20"/>
          <w:szCs w:val="20"/>
        </w:rPr>
        <w:t xml:space="preserve"> </w:t>
      </w:r>
      <w:r w:rsidR="00AB266E" w:rsidRPr="0041430B">
        <w:rPr>
          <w:rFonts w:ascii="Arial" w:hAnsi="Arial" w:cs="Arial"/>
          <w:sz w:val="20"/>
          <w:szCs w:val="20"/>
        </w:rPr>
        <w:t>zařízeními pro skladování elektřiny, a to jednak pro</w:t>
      </w:r>
      <w:r w:rsidR="00C93D20">
        <w:rPr>
          <w:rFonts w:ascii="Arial" w:hAnsi="Arial" w:cs="Arial"/>
          <w:sz w:val="20"/>
          <w:szCs w:val="20"/>
        </w:rPr>
        <w:t> jednu VTE</w:t>
      </w:r>
      <w:r w:rsidR="00AB266E" w:rsidRPr="0041430B">
        <w:rPr>
          <w:rFonts w:ascii="Arial" w:hAnsi="Arial" w:cs="Arial"/>
          <w:sz w:val="20"/>
          <w:szCs w:val="20"/>
        </w:rPr>
        <w:t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</w:t>
      </w:r>
      <w:r w:rsidR="00130C7B" w:rsidRPr="0041430B">
        <w:rPr>
          <w:rFonts w:ascii="Arial" w:hAnsi="Arial" w:cs="Arial"/>
          <w:sz w:val="20"/>
          <w:szCs w:val="20"/>
        </w:rPr>
        <w:t> </w:t>
      </w:r>
      <w:r w:rsidR="00AB266E" w:rsidRPr="0041430B">
        <w:rPr>
          <w:rFonts w:ascii="Arial" w:hAnsi="Arial" w:cs="Arial"/>
          <w:sz w:val="20"/>
          <w:szCs w:val="20"/>
        </w:rPr>
        <w:t>při osazení na soklu na 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6D7A8AD3" w:rsidR="00094740" w:rsidRPr="0041430B" w:rsidRDefault="0025271A" w:rsidP="007C2C8E">
      <w:pPr>
        <w:pStyle w:val="Zkladntext"/>
        <w:spacing w:line="276" w:lineRule="auto"/>
        <w:jc w:val="both"/>
      </w:pPr>
      <w:r w:rsidRPr="0041430B">
        <w:t>Podmínka v odst. 3</w:t>
      </w:r>
      <w:r w:rsidR="00406D1B" w:rsidRPr="0041430B">
        <w:t>.1</w:t>
      </w:r>
      <w:r w:rsidRPr="0041430B">
        <w:t xml:space="preserve"> písm. </w:t>
      </w:r>
      <w:r w:rsidR="00BC4D20">
        <w:t xml:space="preserve">c) </w:t>
      </w:r>
      <w:r w:rsidRPr="0041430B">
        <w:t>je</w:t>
      </w:r>
      <w:r w:rsidR="00094740" w:rsidRPr="0041430B">
        <w:t xml:space="preserve"> 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obhospodařované </w:t>
      </w:r>
      <w:r w:rsidRPr="0041430B">
        <w:t>venkovské</w:t>
      </w:r>
      <w:r w:rsidR="00094740" w:rsidRPr="0041430B">
        <w:t xml:space="preserve"> krajiny, z tohoto důvodu je kladen důraz na</w:t>
      </w:r>
      <w:r w:rsidR="005E2346" w:rsidRPr="0041430B">
        <w:t>:</w:t>
      </w:r>
    </w:p>
    <w:p w14:paraId="074C0CE7" w14:textId="634F83B4" w:rsidR="00094740" w:rsidRPr="0041430B" w:rsidRDefault="00094740" w:rsidP="00094740">
      <w:pPr>
        <w:pStyle w:val="Zkladntext"/>
        <w:numPr>
          <w:ilvl w:val="0"/>
          <w:numId w:val="17"/>
        </w:numPr>
        <w:jc w:val="both"/>
      </w:pPr>
      <w:r w:rsidRPr="0041430B">
        <w:t>Použití matných povrchových úprav – ty mají eliminovat odlesky a vizuálně rušivé jevy za</w:t>
      </w:r>
      <w:r w:rsidR="00130C7B" w:rsidRPr="0041430B">
        <w:t> </w:t>
      </w:r>
      <w:r w:rsidRPr="0041430B">
        <w:t>slunečného počasí.</w:t>
      </w:r>
    </w:p>
    <w:p w14:paraId="0B97B2B8" w14:textId="77777777" w:rsidR="00094740" w:rsidRPr="0041430B" w:rsidRDefault="00094740" w:rsidP="00094740">
      <w:pPr>
        <w:pStyle w:val="Zkladntext"/>
        <w:numPr>
          <w:ilvl w:val="0"/>
          <w:numId w:val="17"/>
        </w:numPr>
        <w:jc w:val="both"/>
      </w:pPr>
      <w:r w:rsidRPr="0041430B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58EE42BC" w:rsidR="00094740" w:rsidRPr="0041430B" w:rsidRDefault="00094740" w:rsidP="00094740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41430B">
        <w:rPr>
          <w:rFonts w:ascii="Arial" w:hAnsi="Arial" w:cs="Arial"/>
          <w:kern w:val="2"/>
          <w:sz w:val="20"/>
          <w:szCs w:val="20"/>
        </w:rPr>
        <w:t>Pohledově exponovaný charakter lokality, zejména směrem od</w:t>
      </w:r>
      <w:r w:rsidR="00857699" w:rsidRPr="0041430B">
        <w:rPr>
          <w:rFonts w:ascii="Arial" w:hAnsi="Arial" w:cs="Arial"/>
          <w:kern w:val="2"/>
          <w:sz w:val="20"/>
          <w:szCs w:val="20"/>
        </w:rPr>
        <w:t> </w:t>
      </w:r>
      <w:r w:rsidR="00BE3A25" w:rsidRPr="0041430B">
        <w:rPr>
          <w:rFonts w:ascii="Arial" w:hAnsi="Arial" w:cs="Arial"/>
          <w:kern w:val="2"/>
          <w:sz w:val="20"/>
          <w:szCs w:val="20"/>
        </w:rPr>
        <w:t>sídel</w:t>
      </w:r>
      <w:r w:rsidR="00325D1D" w:rsidRPr="0041430B">
        <w:rPr>
          <w:rFonts w:ascii="Arial" w:hAnsi="Arial" w:cs="Arial"/>
          <w:kern w:val="2"/>
          <w:sz w:val="20"/>
          <w:szCs w:val="20"/>
        </w:rPr>
        <w:t xml:space="preserve"> Lomnice</w:t>
      </w:r>
      <w:r w:rsidR="00BE3A25" w:rsidRPr="0041430B">
        <w:rPr>
          <w:rFonts w:ascii="Arial" w:hAnsi="Arial" w:cs="Arial"/>
          <w:kern w:val="2"/>
          <w:sz w:val="20"/>
          <w:szCs w:val="20"/>
        </w:rPr>
        <w:t xml:space="preserve">, </w:t>
      </w:r>
      <w:proofErr w:type="spellStart"/>
      <w:r w:rsidR="00BE3A25" w:rsidRPr="0041430B">
        <w:rPr>
          <w:rFonts w:ascii="Arial" w:hAnsi="Arial" w:cs="Arial"/>
          <w:kern w:val="2"/>
          <w:sz w:val="20"/>
          <w:szCs w:val="20"/>
        </w:rPr>
        <w:t>Tylov</w:t>
      </w:r>
      <w:proofErr w:type="spellEnd"/>
      <w:r w:rsidR="00BE3A25" w:rsidRPr="0041430B">
        <w:rPr>
          <w:rFonts w:ascii="Arial" w:hAnsi="Arial" w:cs="Arial"/>
          <w:kern w:val="2"/>
          <w:sz w:val="20"/>
          <w:szCs w:val="20"/>
        </w:rPr>
        <w:t xml:space="preserve"> a Ryžoviště</w:t>
      </w:r>
      <w:r w:rsidRPr="0041430B">
        <w:rPr>
          <w:rFonts w:ascii="Arial" w:hAnsi="Arial" w:cs="Arial"/>
          <w:kern w:val="2"/>
          <w:sz w:val="20"/>
          <w:szCs w:val="20"/>
        </w:rPr>
        <w:t>, vyžaduje obzvláště citlivý přístup k umisťování stavebních a</w:t>
      </w:r>
      <w:r w:rsidR="00274DFD" w:rsidRPr="0041430B">
        <w:rPr>
          <w:rFonts w:ascii="Arial" w:hAnsi="Arial" w:cs="Arial"/>
          <w:kern w:val="2"/>
          <w:sz w:val="20"/>
          <w:szCs w:val="20"/>
        </w:rPr>
        <w:t> </w:t>
      </w:r>
      <w:r w:rsidRPr="0041430B">
        <w:rPr>
          <w:rFonts w:ascii="Arial" w:hAnsi="Arial" w:cs="Arial"/>
          <w:kern w:val="2"/>
          <w:sz w:val="20"/>
          <w:szCs w:val="20"/>
        </w:rPr>
        <w:t>technických prvků. Výše uvedené požadavky jsou proto nezbytné k ochraně estetických a kulturních hodnot území, k udržení integrity krajinného rázu a k naplnění principů udržitelného rozvoje.</w:t>
      </w:r>
    </w:p>
    <w:p w14:paraId="462F6FA4" w14:textId="286D7D8D" w:rsidR="00094740" w:rsidRPr="0041430B" w:rsidRDefault="00F85B4E" w:rsidP="31F917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1F9171E">
        <w:rPr>
          <w:rFonts w:ascii="Arial" w:hAnsi="Arial" w:cs="Arial"/>
          <w:sz w:val="20"/>
          <w:szCs w:val="20"/>
        </w:rPr>
        <w:t xml:space="preserve">Podmínka v odst. 3.1 písm. </w:t>
      </w:r>
      <w:r w:rsidR="00BC4D20" w:rsidRPr="31F9171E">
        <w:rPr>
          <w:rFonts w:ascii="Arial" w:hAnsi="Arial" w:cs="Arial"/>
          <w:sz w:val="20"/>
          <w:szCs w:val="20"/>
        </w:rPr>
        <w:t xml:space="preserve">d) </w:t>
      </w:r>
      <w:r w:rsidRPr="31F9171E">
        <w:rPr>
          <w:rFonts w:ascii="Arial" w:hAnsi="Arial" w:cs="Arial"/>
          <w:sz w:val="20"/>
          <w:szCs w:val="20"/>
        </w:rPr>
        <w:t xml:space="preserve">je </w:t>
      </w:r>
      <w:r w:rsidR="00094740" w:rsidRPr="31F9171E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r w:rsidR="46BB4234" w:rsidRPr="31F9171E">
        <w:rPr>
          <w:rFonts w:ascii="Arial" w:hAnsi="Arial" w:cs="Arial"/>
          <w:sz w:val="20"/>
          <w:szCs w:val="20"/>
        </w:rPr>
        <w:t xml:space="preserve"> </w:t>
      </w:r>
      <w:r w:rsidR="46BB4234" w:rsidRPr="31F9171E">
        <w:rPr>
          <w:rFonts w:ascii="Arial" w:eastAsia="Arial" w:hAnsi="Arial" w:cs="Arial"/>
          <w:sz w:val="20"/>
          <w:szCs w:val="20"/>
        </w:rPr>
        <w:t>a také ochranu zájmů ministerstva obrany na vymezení kuželů letového provozu a radioreléového vedení. Bod neomezuje povinnost investora respektovat právní úpravu ZPF a minimalizovat zábor ZPF</w:t>
      </w:r>
      <w:r w:rsidR="00094740" w:rsidRPr="31F9171E">
        <w:rPr>
          <w:rFonts w:ascii="Arial" w:hAnsi="Arial" w:cs="Arial"/>
          <w:sz w:val="20"/>
          <w:szCs w:val="20"/>
        </w:rPr>
        <w:t>.</w:t>
      </w:r>
    </w:p>
    <w:p w14:paraId="32B5D3CE" w14:textId="723D402E" w:rsidR="004D7F45" w:rsidRPr="0041430B" w:rsidRDefault="004D7F45" w:rsidP="004D7F4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Podmínka v odst. 3.1 písm. </w:t>
      </w:r>
      <w:r w:rsidR="00BC4D20">
        <w:rPr>
          <w:rFonts w:ascii="Arial" w:hAnsi="Arial" w:cs="Arial"/>
          <w:sz w:val="20"/>
          <w:szCs w:val="20"/>
        </w:rPr>
        <w:t>e)</w:t>
      </w:r>
      <w:r w:rsidR="00342E1C">
        <w:rPr>
          <w:rFonts w:ascii="Arial" w:hAnsi="Arial" w:cs="Arial"/>
          <w:sz w:val="20"/>
          <w:szCs w:val="20"/>
        </w:rPr>
        <w:t xml:space="preserve"> je</w:t>
      </w:r>
      <w:r w:rsidRPr="0041430B">
        <w:rPr>
          <w:rFonts w:ascii="Arial" w:hAnsi="Arial" w:cs="Arial"/>
          <w:sz w:val="20"/>
          <w:szCs w:val="20"/>
        </w:rPr>
        <w:t xml:space="preserve"> stanovena </w:t>
      </w:r>
      <w:r w:rsidR="00094740" w:rsidRPr="0041430B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40EE43F3" w14:textId="6FA48B6E" w:rsidR="00094740" w:rsidRPr="0041430B" w:rsidRDefault="004D7F45" w:rsidP="31F917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1F9171E">
        <w:rPr>
          <w:rFonts w:ascii="Arial" w:hAnsi="Arial" w:cs="Arial"/>
          <w:sz w:val="20"/>
          <w:szCs w:val="20"/>
        </w:rPr>
        <w:t xml:space="preserve">Podmínka v odst. 3.1 písm. </w:t>
      </w:r>
      <w:r w:rsidR="00BC4D20" w:rsidRPr="31F9171E">
        <w:rPr>
          <w:rFonts w:ascii="Arial" w:hAnsi="Arial" w:cs="Arial"/>
          <w:sz w:val="20"/>
          <w:szCs w:val="20"/>
        </w:rPr>
        <w:t xml:space="preserve">f) </w:t>
      </w:r>
      <w:r w:rsidR="00094740" w:rsidRPr="31F9171E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6428D70" w:rsidRPr="31F9171E">
        <w:rPr>
          <w:rFonts w:ascii="Arial" w:hAnsi="Arial" w:cs="Arial"/>
          <w:sz w:val="20"/>
          <w:szCs w:val="20"/>
        </w:rPr>
        <w:t>,</w:t>
      </w:r>
      <w:r w:rsidR="00094740" w:rsidRPr="31F9171E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422D495E" w:rsidRPr="31F9171E">
        <w:rPr>
          <w:rFonts w:ascii="Arial" w:hAnsi="Arial" w:cs="Arial"/>
          <w:sz w:val="20"/>
          <w:szCs w:val="20"/>
        </w:rPr>
        <w:t xml:space="preserve"> </w:t>
      </w:r>
      <w:r w:rsidR="422D495E" w:rsidRPr="31F9171E">
        <w:rPr>
          <w:rFonts w:ascii="Arial" w:eastAsia="Arial" w:hAnsi="Arial" w:cs="Arial"/>
          <w:sz w:val="20"/>
          <w:szCs w:val="20"/>
        </w:rPr>
        <w:t>a minimalizace odnětí pozemků ze ZPF</w:t>
      </w:r>
      <w:r w:rsidR="00094740" w:rsidRPr="31F9171E">
        <w:rPr>
          <w:rFonts w:ascii="Arial" w:hAnsi="Arial" w:cs="Arial"/>
          <w:sz w:val="20"/>
          <w:szCs w:val="20"/>
        </w:rPr>
        <w:t xml:space="preserve">. </w:t>
      </w:r>
    </w:p>
    <w:p w14:paraId="0FB18AB6" w14:textId="7B1AB3DA" w:rsidR="00094740" w:rsidRPr="0041430B" w:rsidRDefault="00094740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1430B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421F6F">
        <w:rPr>
          <w:rFonts w:ascii="Arial" w:hAnsi="Arial" w:cs="Arial"/>
          <w:sz w:val="20"/>
          <w:szCs w:val="20"/>
        </w:rPr>
        <w:t> </w:t>
      </w:r>
      <w:r w:rsidRPr="0041430B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p w14:paraId="7E10C49F" w14:textId="42AC2D40" w:rsidR="004D7F45" w:rsidRPr="0041430B" w:rsidRDefault="004D7F45" w:rsidP="00D76F3D">
      <w:pPr>
        <w:pStyle w:val="Zkladntext"/>
        <w:spacing w:after="322"/>
        <w:jc w:val="both"/>
      </w:pPr>
      <w:r w:rsidRPr="0041430B">
        <w:t xml:space="preserve">Podmínka v odst. 3.1 písm. </w:t>
      </w:r>
      <w:r w:rsidR="00BC4D20">
        <w:t xml:space="preserve">h) </w:t>
      </w:r>
      <w:r w:rsidR="00094740" w:rsidRPr="0041430B">
        <w:t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Podmínka cílí zejména na pozemky, na</w:t>
      </w:r>
      <w:r w:rsidR="00196CD9" w:rsidRPr="0041430B">
        <w:t> </w:t>
      </w:r>
      <w:r w:rsidR="00094740" w:rsidRPr="0041430B">
        <w:t xml:space="preserve">kterých se nachází </w:t>
      </w:r>
      <w:r w:rsidR="00BE3A25" w:rsidRPr="0041430B">
        <w:t>vodní tok Lomnička a její přítoky a </w:t>
      </w:r>
      <w:r w:rsidR="7DE41479" w:rsidRPr="0041430B">
        <w:t xml:space="preserve">levostranné </w:t>
      </w:r>
      <w:r w:rsidR="00BE3A25" w:rsidRPr="0041430B">
        <w:t xml:space="preserve">přítoky </w:t>
      </w:r>
      <w:r w:rsidR="00A12C52" w:rsidRPr="0041430B">
        <w:t>Lomnického potoka</w:t>
      </w:r>
      <w:r w:rsidR="00196CD9" w:rsidRPr="0041430B">
        <w:t xml:space="preserve">, </w:t>
      </w:r>
      <w:r w:rsidR="00094740" w:rsidRPr="0041430B">
        <w:t>vztahuje se ale i</w:t>
      </w:r>
      <w:r w:rsidR="00A12C52" w:rsidRPr="0041430B">
        <w:t> </w:t>
      </w:r>
      <w:r w:rsidR="00094740" w:rsidRPr="0041430B">
        <w:t>na další pozemky v akcelerační oblasti, pokud by měly charakter mokřadu, trvalého či občasného vodního toku</w:t>
      </w:r>
      <w:r w:rsidR="0061274F" w:rsidRPr="0041430B">
        <w:t xml:space="preserve">. </w:t>
      </w:r>
      <w:r w:rsidR="2D2B099B" w:rsidRPr="0041430B">
        <w:t xml:space="preserve">V úzkých </w:t>
      </w:r>
      <w:r w:rsidR="2D2B099B" w:rsidRPr="0041430B">
        <w:lastRenderedPageBreak/>
        <w:t xml:space="preserve">nivách toků a v jejich pramenných oblastech se vyvíjejí kvalitní </w:t>
      </w:r>
      <w:proofErr w:type="spellStart"/>
      <w:r w:rsidR="2D2B099B" w:rsidRPr="0041430B">
        <w:t>jasanovo</w:t>
      </w:r>
      <w:proofErr w:type="spellEnd"/>
      <w:r w:rsidR="2D2B099B" w:rsidRPr="0041430B">
        <w:t>-olšové luhy</w:t>
      </w:r>
      <w:r w:rsidR="1D9E1F42" w:rsidRPr="0041430B">
        <w:t>, které jsou navíc stanovištěm zvláště chráněných druhů rostlin:</w:t>
      </w:r>
      <w:r w:rsidR="0D94649C" w:rsidRPr="0041430B">
        <w:t xml:space="preserve"> kamzičník rakouský (</w:t>
      </w:r>
      <w:proofErr w:type="spellStart"/>
      <w:r w:rsidR="0D94649C" w:rsidRPr="00D76F3D">
        <w:rPr>
          <w:i/>
          <w:iCs/>
        </w:rPr>
        <w:t>Doronicum</w:t>
      </w:r>
      <w:proofErr w:type="spellEnd"/>
      <w:r w:rsidR="0D94649C" w:rsidRPr="00D76F3D">
        <w:rPr>
          <w:i/>
          <w:iCs/>
        </w:rPr>
        <w:t xml:space="preserve"> </w:t>
      </w:r>
      <w:proofErr w:type="spellStart"/>
      <w:r w:rsidR="0D94649C" w:rsidRPr="00D76F3D">
        <w:rPr>
          <w:i/>
          <w:iCs/>
        </w:rPr>
        <w:t>austriacum</w:t>
      </w:r>
      <w:proofErr w:type="spellEnd"/>
      <w:r w:rsidR="0D94649C" w:rsidRPr="0041430B">
        <w:t>)</w:t>
      </w:r>
      <w:r w:rsidR="0398B3E6" w:rsidRPr="0041430B">
        <w:t xml:space="preserve"> a </w:t>
      </w:r>
      <w:r w:rsidR="4D8BD11D" w:rsidRPr="0041430B">
        <w:t xml:space="preserve">kýchavice bílá </w:t>
      </w:r>
      <w:proofErr w:type="spellStart"/>
      <w:r w:rsidR="4D8BD11D" w:rsidRPr="0041430B">
        <w:t>Lobelova</w:t>
      </w:r>
      <w:proofErr w:type="spellEnd"/>
      <w:r w:rsidR="4D8BD11D" w:rsidRPr="0041430B">
        <w:t xml:space="preserve"> (</w:t>
      </w:r>
      <w:proofErr w:type="spellStart"/>
      <w:r w:rsidR="4D8BD11D" w:rsidRPr="0041430B">
        <w:rPr>
          <w:i/>
          <w:iCs/>
        </w:rPr>
        <w:t>Veratrum</w:t>
      </w:r>
      <w:proofErr w:type="spellEnd"/>
      <w:r w:rsidR="4D8BD11D" w:rsidRPr="0041430B">
        <w:rPr>
          <w:i/>
          <w:iCs/>
        </w:rPr>
        <w:t xml:space="preserve"> album </w:t>
      </w:r>
      <w:proofErr w:type="spellStart"/>
      <w:r w:rsidR="4D8BD11D" w:rsidRPr="0041430B">
        <w:t>subsp</w:t>
      </w:r>
      <w:proofErr w:type="spellEnd"/>
      <w:r w:rsidR="4D8BD11D" w:rsidRPr="0041430B">
        <w:t>.</w:t>
      </w:r>
      <w:r w:rsidR="4D8BD11D" w:rsidRPr="0041430B">
        <w:rPr>
          <w:i/>
          <w:iCs/>
        </w:rPr>
        <w:t xml:space="preserve"> </w:t>
      </w:r>
      <w:proofErr w:type="spellStart"/>
      <w:r w:rsidR="4D8BD11D" w:rsidRPr="0041430B">
        <w:rPr>
          <w:i/>
          <w:iCs/>
        </w:rPr>
        <w:t>Lobelianum</w:t>
      </w:r>
      <w:proofErr w:type="spellEnd"/>
      <w:r w:rsidR="4D8BD11D" w:rsidRPr="00D76F3D">
        <w:t>)</w:t>
      </w:r>
      <w:r w:rsidR="3668C9EA" w:rsidRPr="0041430B">
        <w:t xml:space="preserve">. </w:t>
      </w:r>
      <w:r w:rsidR="00094740" w:rsidRPr="0041430B">
        <w:t>Obecná ustanovení právních předpisů, která požadují minimalizaci zásahů do vodních poměrů v území bez ohledu na typ území (např. § 148 odst. 1 písm. g) stavebního zákona, § 6 odst. 3 zákona č. 254/2001 Sb., o vodách a</w:t>
      </w:r>
      <w:r w:rsidR="001E03D9" w:rsidRPr="0041430B">
        <w:t> </w:t>
      </w:r>
      <w:r w:rsidR="00094740" w:rsidRPr="0041430B">
        <w:t>o</w:t>
      </w:r>
      <w:r w:rsidR="001E03D9" w:rsidRPr="0041430B">
        <w:t> </w:t>
      </w:r>
      <w:r w:rsidR="00094740" w:rsidRPr="0041430B">
        <w:t>změně některých zákonů (vodní zákon), ve znění pozdějších předpisů, § 4 odst. 1 písm. h) zákona č. 334/1992 Sb., o</w:t>
      </w:r>
      <w:r w:rsidR="00421F6F">
        <w:t> </w:t>
      </w:r>
      <w:r w:rsidR="00094740" w:rsidRPr="0041430B">
        <w:t>ochraně zemědělského půdního fondu, ve</w:t>
      </w:r>
      <w:r w:rsidR="00A12C52" w:rsidRPr="0041430B">
        <w:t> </w:t>
      </w:r>
      <w:r w:rsidR="00094740" w:rsidRPr="0041430B">
        <w:t>znění pozdějších předpisů) tím nejsou dotčena</w:t>
      </w:r>
      <w:r w:rsidRPr="0041430B">
        <w:t>.</w:t>
      </w:r>
    </w:p>
    <w:p w14:paraId="19396962" w14:textId="7A12FD88" w:rsidR="000247D2" w:rsidRPr="008B6444" w:rsidRDefault="000247D2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Podmínka v odst. 3</w:t>
      </w:r>
      <w:r w:rsidR="00406D1B" w:rsidRPr="0041430B">
        <w:rPr>
          <w:rFonts w:ascii="Arial" w:hAnsi="Arial" w:cs="Arial"/>
          <w:sz w:val="20"/>
          <w:szCs w:val="20"/>
        </w:rPr>
        <w:t>.1</w:t>
      </w:r>
      <w:r w:rsidRPr="0041430B">
        <w:rPr>
          <w:rFonts w:ascii="Arial" w:hAnsi="Arial" w:cs="Arial"/>
          <w:sz w:val="20"/>
          <w:szCs w:val="20"/>
        </w:rPr>
        <w:t xml:space="preserve"> písm. </w:t>
      </w:r>
      <w:r w:rsidR="00BC4D20">
        <w:rPr>
          <w:rFonts w:ascii="Arial" w:hAnsi="Arial" w:cs="Arial"/>
          <w:sz w:val="20"/>
          <w:szCs w:val="20"/>
        </w:rPr>
        <w:t xml:space="preserve">i) </w:t>
      </w:r>
      <w:r w:rsidR="00EA3EF7" w:rsidRPr="0041430B">
        <w:rPr>
          <w:rFonts w:ascii="Arial" w:hAnsi="Arial" w:cs="Arial"/>
          <w:sz w:val="20"/>
          <w:szCs w:val="20"/>
        </w:rPr>
        <w:t xml:space="preserve">je </w:t>
      </w:r>
      <w:r w:rsidR="0061274F" w:rsidRPr="0041430B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A12C52" w:rsidRPr="0041430B">
        <w:rPr>
          <w:rFonts w:ascii="Arial" w:hAnsi="Arial" w:cs="Arial"/>
          <w:sz w:val="20"/>
          <w:szCs w:val="20"/>
        </w:rPr>
        <w:t xml:space="preserve"> a regionální</w:t>
      </w:r>
      <w:r w:rsidR="001C2799" w:rsidRPr="0041430B">
        <w:rPr>
          <w:rFonts w:ascii="Arial" w:hAnsi="Arial" w:cs="Arial"/>
          <w:sz w:val="20"/>
          <w:szCs w:val="20"/>
        </w:rPr>
        <w:t xml:space="preserve"> </w:t>
      </w:r>
      <w:r w:rsidR="0061274F" w:rsidRPr="0041430B">
        <w:rPr>
          <w:rFonts w:ascii="Arial" w:hAnsi="Arial" w:cs="Arial"/>
          <w:sz w:val="20"/>
          <w:szCs w:val="20"/>
        </w:rPr>
        <w:t>biocentra tak, že se jim vyhýbá, s ohledem na</w:t>
      </w:r>
      <w:r w:rsidR="00823F99" w:rsidRPr="0041430B">
        <w:rPr>
          <w:rFonts w:ascii="Arial" w:hAnsi="Arial" w:cs="Arial"/>
          <w:sz w:val="20"/>
          <w:szCs w:val="20"/>
        </w:rPr>
        <w:t> </w:t>
      </w:r>
      <w:r w:rsidR="0061274F" w:rsidRPr="0041430B">
        <w:rPr>
          <w:rFonts w:ascii="Arial" w:hAnsi="Arial" w:cs="Arial"/>
          <w:sz w:val="20"/>
          <w:szCs w:val="20"/>
        </w:rPr>
        <w:t xml:space="preserve">měřítko a podrobnost vymezení v ÚRP se však nelze ve všech případech zcela vyhnout prvkům nižší hierarchické řady, tedy biocentrům lokálního ÚSES a všem biokoridorům. Biocentra jsou pro umísťování záměrů OZE zcela </w:t>
      </w:r>
      <w:r w:rsidR="0061274F" w:rsidRPr="008B6444">
        <w:rPr>
          <w:rFonts w:ascii="Arial" w:hAnsi="Arial" w:cs="Arial"/>
          <w:sz w:val="20"/>
          <w:szCs w:val="20"/>
        </w:rPr>
        <w:t>nevhodná, biokoridorům je vhodné se vyhnout, nicméně nelze zcela eliminovat křížení liniové dopravní a technické infrastruktury s biokoridory, to je tedy povoleno, vliv na vymezený prvek ÚSES je v tomto případně minimální a jeho funkčnost nenarušuje</w:t>
      </w:r>
      <w:r w:rsidR="00EA3EF7" w:rsidRPr="008B6444">
        <w:rPr>
          <w:rFonts w:ascii="Arial" w:hAnsi="Arial" w:cs="Arial"/>
          <w:sz w:val="20"/>
          <w:szCs w:val="20"/>
        </w:rPr>
        <w:t>.</w:t>
      </w:r>
    </w:p>
    <w:p w14:paraId="2F56BFA9" w14:textId="20178108" w:rsidR="00CD4CAD" w:rsidRPr="00204209" w:rsidRDefault="000247D2" w:rsidP="31F9171E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8B6444">
        <w:rPr>
          <w:rFonts w:ascii="Arial" w:hAnsi="Arial" w:cs="Arial"/>
          <w:sz w:val="20"/>
          <w:szCs w:val="20"/>
        </w:rPr>
        <w:t>Podmínka v odst. 3</w:t>
      </w:r>
      <w:r w:rsidR="00406D1B" w:rsidRPr="008B6444">
        <w:rPr>
          <w:rFonts w:ascii="Arial" w:hAnsi="Arial" w:cs="Arial"/>
          <w:sz w:val="20"/>
          <w:szCs w:val="20"/>
        </w:rPr>
        <w:t>.1</w:t>
      </w:r>
      <w:r w:rsidRPr="008B6444">
        <w:rPr>
          <w:rFonts w:ascii="Arial" w:hAnsi="Arial" w:cs="Arial"/>
          <w:sz w:val="20"/>
          <w:szCs w:val="20"/>
        </w:rPr>
        <w:t xml:space="preserve"> písm. </w:t>
      </w:r>
      <w:r w:rsidR="00BC4D20" w:rsidRPr="008B6444">
        <w:rPr>
          <w:rFonts w:ascii="Arial" w:hAnsi="Arial" w:cs="Arial"/>
          <w:sz w:val="20"/>
          <w:szCs w:val="20"/>
        </w:rPr>
        <w:t xml:space="preserve">j) </w:t>
      </w:r>
      <w:r w:rsidR="00D44FAE" w:rsidRPr="008B6444">
        <w:rPr>
          <w:rFonts w:ascii="Arial" w:hAnsi="Arial" w:cs="Arial"/>
          <w:sz w:val="20"/>
          <w:szCs w:val="20"/>
        </w:rPr>
        <w:t xml:space="preserve">je </w:t>
      </w:r>
      <w:r w:rsidR="001C2799" w:rsidRPr="008B6444">
        <w:rPr>
          <w:rFonts w:ascii="Arial" w:hAnsi="Arial" w:cs="Arial"/>
          <w:sz w:val="20"/>
          <w:szCs w:val="20"/>
        </w:rPr>
        <w:t>stanovena za účelem ochrany ptáků</w:t>
      </w:r>
      <w:r w:rsidR="16B7CD2F" w:rsidRPr="008B6444">
        <w:rPr>
          <w:rFonts w:ascii="Arial" w:hAnsi="Arial" w:cs="Arial"/>
          <w:sz w:val="20"/>
          <w:szCs w:val="20"/>
        </w:rPr>
        <w:t xml:space="preserve"> a netopýrů</w:t>
      </w:r>
      <w:r w:rsidR="001C2799" w:rsidRPr="008B6444">
        <w:rPr>
          <w:rFonts w:ascii="Arial" w:hAnsi="Arial" w:cs="Arial"/>
          <w:sz w:val="20"/>
          <w:szCs w:val="20"/>
        </w:rPr>
        <w:t>, zejména</w:t>
      </w:r>
      <w:r w:rsidR="001E03D9" w:rsidRPr="008B6444">
        <w:rPr>
          <w:rFonts w:ascii="Arial" w:hAnsi="Arial" w:cs="Arial"/>
          <w:sz w:val="20"/>
          <w:szCs w:val="20"/>
        </w:rPr>
        <w:t xml:space="preserve"> druh</w:t>
      </w:r>
      <w:r w:rsidR="00AB71CB" w:rsidRPr="008B6444">
        <w:rPr>
          <w:rFonts w:ascii="Arial" w:hAnsi="Arial" w:cs="Arial"/>
          <w:sz w:val="20"/>
          <w:szCs w:val="20"/>
        </w:rPr>
        <w:t>ů</w:t>
      </w:r>
      <w:r w:rsidR="115D32A4" w:rsidRPr="008B6444">
        <w:rPr>
          <w:rFonts w:ascii="Arial" w:eastAsia="Arial" w:hAnsi="Arial" w:cs="Arial"/>
          <w:sz w:val="20"/>
          <w:szCs w:val="20"/>
        </w:rPr>
        <w:t xml:space="preserve"> čáp bílý (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Ciconia</w:t>
      </w:r>
      <w:proofErr w:type="spellEnd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ciconia</w:t>
      </w:r>
      <w:proofErr w:type="spellEnd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)</w:t>
      </w:r>
      <w:r w:rsidR="115D32A4" w:rsidRPr="008B6444">
        <w:rPr>
          <w:rFonts w:ascii="Arial" w:eastAsia="Arial" w:hAnsi="Arial" w:cs="Arial"/>
          <w:sz w:val="20"/>
          <w:szCs w:val="20"/>
        </w:rPr>
        <w:t>, káně lesní (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Buteo</w:t>
      </w:r>
      <w:proofErr w:type="spellEnd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buteo</w:t>
      </w:r>
      <w:proofErr w:type="spellEnd"/>
      <w:r w:rsidR="115D32A4" w:rsidRPr="008B6444">
        <w:rPr>
          <w:rFonts w:ascii="Arial" w:eastAsia="Arial" w:hAnsi="Arial" w:cs="Arial"/>
          <w:sz w:val="20"/>
          <w:szCs w:val="20"/>
        </w:rPr>
        <w:t>), káně rousná (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Buteo</w:t>
      </w:r>
      <w:proofErr w:type="spellEnd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lagopus</w:t>
      </w:r>
      <w:proofErr w:type="spellEnd"/>
      <w:r w:rsidR="115D32A4" w:rsidRPr="008B6444">
        <w:rPr>
          <w:rFonts w:ascii="Arial" w:eastAsia="Arial" w:hAnsi="Arial" w:cs="Arial"/>
          <w:sz w:val="20"/>
          <w:szCs w:val="20"/>
        </w:rPr>
        <w:t>), luňák červený (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="115D32A4" w:rsidRPr="008B6444">
        <w:rPr>
          <w:rFonts w:ascii="Arial" w:eastAsia="Arial" w:hAnsi="Arial" w:cs="Arial"/>
          <w:sz w:val="20"/>
          <w:szCs w:val="20"/>
        </w:rPr>
        <w:t xml:space="preserve">), krkavec velký </w:t>
      </w:r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(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Corvus</w:t>
      </w:r>
      <w:proofErr w:type="spellEnd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corax</w:t>
      </w:r>
      <w:proofErr w:type="spellEnd"/>
      <w:r w:rsidR="115D32A4" w:rsidRPr="008B6444">
        <w:rPr>
          <w:rFonts w:ascii="Arial" w:eastAsia="Arial" w:hAnsi="Arial" w:cs="Arial"/>
          <w:sz w:val="20"/>
          <w:szCs w:val="20"/>
        </w:rPr>
        <w:t>), moták lužní (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pygarus</w:t>
      </w:r>
      <w:proofErr w:type="spellEnd"/>
      <w:r w:rsidR="115D32A4" w:rsidRPr="008B6444">
        <w:rPr>
          <w:rFonts w:ascii="Arial" w:eastAsia="Arial" w:hAnsi="Arial" w:cs="Arial"/>
          <w:sz w:val="20"/>
          <w:szCs w:val="20"/>
        </w:rPr>
        <w:t>)</w:t>
      </w:r>
      <w:r w:rsidR="7F9657CC" w:rsidRPr="008B6444">
        <w:rPr>
          <w:rFonts w:ascii="Arial" w:eastAsia="Arial" w:hAnsi="Arial" w:cs="Arial"/>
          <w:sz w:val="20"/>
          <w:szCs w:val="20"/>
        </w:rPr>
        <w:t>,</w:t>
      </w:r>
      <w:r w:rsidR="115D32A4" w:rsidRPr="008B6444">
        <w:rPr>
          <w:rFonts w:ascii="Arial" w:eastAsia="Arial" w:hAnsi="Arial" w:cs="Arial"/>
          <w:sz w:val="20"/>
          <w:szCs w:val="20"/>
        </w:rPr>
        <w:t xml:space="preserve"> moták pochop (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15D32A4" w:rsidRPr="008B6444">
        <w:rPr>
          <w:rFonts w:ascii="Arial" w:eastAsia="Arial" w:hAnsi="Arial" w:cs="Arial"/>
          <w:i/>
          <w:iCs/>
          <w:sz w:val="20"/>
          <w:szCs w:val="20"/>
        </w:rPr>
        <w:t>aeruginosus</w:t>
      </w:r>
      <w:proofErr w:type="spellEnd"/>
      <w:r w:rsidR="115D32A4" w:rsidRPr="008B6444">
        <w:rPr>
          <w:rFonts w:ascii="Arial" w:eastAsia="Arial" w:hAnsi="Arial" w:cs="Arial"/>
          <w:sz w:val="20"/>
          <w:szCs w:val="20"/>
        </w:rPr>
        <w:t>)</w:t>
      </w:r>
      <w:r w:rsidR="61629959" w:rsidRPr="008B6444">
        <w:rPr>
          <w:rFonts w:ascii="Arial" w:eastAsia="Arial" w:hAnsi="Arial" w:cs="Arial"/>
          <w:sz w:val="20"/>
          <w:szCs w:val="20"/>
        </w:rPr>
        <w:t>,</w:t>
      </w:r>
      <w:r w:rsidR="02D736CB" w:rsidRPr="008B6444">
        <w:rPr>
          <w:rFonts w:ascii="Arial" w:eastAsia="Arial" w:hAnsi="Arial" w:cs="Arial"/>
          <w:sz w:val="20"/>
          <w:szCs w:val="20"/>
        </w:rPr>
        <w:t xml:space="preserve"> </w:t>
      </w:r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netopýr velk</w:t>
      </w:r>
      <w:r w:rsidR="45AE3032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ý</w:t>
      </w:r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(</w:t>
      </w:r>
      <w:proofErr w:type="spellStart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hvízdav</w:t>
      </w:r>
      <w:r w:rsidR="246FA508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ý</w:t>
      </w:r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(</w:t>
      </w:r>
      <w:proofErr w:type="spellStart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Pipistrellus</w:t>
      </w:r>
      <w:proofErr w:type="spellEnd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pipistrellus</w:t>
      </w:r>
      <w:proofErr w:type="spellEnd"/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), netopýr </w:t>
      </w:r>
      <w:proofErr w:type="spellStart"/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netopýr</w:t>
      </w:r>
      <w:proofErr w:type="spellEnd"/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rezav</w:t>
      </w:r>
      <w:r w:rsidR="0A15C6BC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ý</w:t>
      </w:r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(</w:t>
      </w:r>
      <w:proofErr w:type="spellStart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Nyctalus</w:t>
      </w:r>
      <w:proofErr w:type="spellEnd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noctula</w:t>
      </w:r>
      <w:proofErr w:type="spellEnd"/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, </w:t>
      </w:r>
      <w:r w:rsidR="008B6444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netopýr vodní (</w:t>
      </w:r>
      <w:proofErr w:type="spellStart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daubentonii</w:t>
      </w:r>
      <w:proofErr w:type="spellEnd"/>
      <w:r w:rsidR="008B6444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večerní (</w:t>
      </w:r>
      <w:proofErr w:type="spellStart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Eptesicus</w:t>
      </w:r>
      <w:proofErr w:type="spellEnd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serotinus</w:t>
      </w:r>
      <w:proofErr w:type="spellEnd"/>
      <w:r w:rsidR="008B6444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severní (</w:t>
      </w:r>
      <w:proofErr w:type="spellStart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Eptesicus</w:t>
      </w:r>
      <w:proofErr w:type="spellEnd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nilssonii</w:t>
      </w:r>
      <w:proofErr w:type="spellEnd"/>
      <w:r w:rsidR="008B6444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černý (</w:t>
      </w:r>
      <w:proofErr w:type="spellStart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Barbastella</w:t>
      </w:r>
      <w:proofErr w:type="spellEnd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8B6444" w:rsidRPr="00204209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barbastellus</w:t>
      </w:r>
      <w:proofErr w:type="spellEnd"/>
      <w:r w:rsidR="008B6444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a netopýr vousat</w:t>
      </w:r>
      <w:r w:rsidR="6336E2F6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ý</w:t>
      </w:r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(</w:t>
      </w:r>
      <w:proofErr w:type="spellStart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2D736CB" w:rsidRPr="008B6444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mystacinus</w:t>
      </w:r>
      <w:proofErr w:type="spellEnd"/>
      <w:r w:rsidR="02D736CB" w:rsidRP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="008B6444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,</w:t>
      </w:r>
      <w:r w:rsidR="61629959" w:rsidRPr="008B6444">
        <w:rPr>
          <w:rFonts w:ascii="Arial" w:eastAsia="Arial" w:hAnsi="Arial" w:cs="Arial"/>
          <w:sz w:val="20"/>
          <w:szCs w:val="20"/>
        </w:rPr>
        <w:t xml:space="preserve"> </w:t>
      </w:r>
      <w:r w:rsidR="61629959" w:rsidRPr="008B6444">
        <w:rPr>
          <w:rFonts w:ascii="Arial" w:eastAsia="Arial" w:hAnsi="Arial" w:cs="Arial"/>
          <w:sz w:val="20"/>
          <w:szCs w:val="20"/>
          <w:lang w:val="cs"/>
        </w:rPr>
        <w:t>jejichž výskyt byl v zájmovém území prokázán</w:t>
      </w:r>
      <w:r w:rsidR="001C2799" w:rsidRPr="008B6444">
        <w:rPr>
          <w:rFonts w:ascii="Arial" w:hAnsi="Arial" w:cs="Arial"/>
          <w:sz w:val="20"/>
          <w:szCs w:val="20"/>
        </w:rPr>
        <w:t xml:space="preserve">. </w:t>
      </w:r>
      <w:r w:rsidR="1A1C71F8" w:rsidRPr="008B6444">
        <w:rPr>
          <w:rFonts w:ascii="Arial" w:hAnsi="Arial" w:cs="Arial"/>
          <w:sz w:val="20"/>
          <w:szCs w:val="20"/>
        </w:rPr>
        <w:t>Ojediněle byl</w:t>
      </w:r>
      <w:r w:rsidR="7B0018FE" w:rsidRPr="008B6444">
        <w:rPr>
          <w:rFonts w:ascii="Arial" w:hAnsi="Arial" w:cs="Arial"/>
          <w:sz w:val="20"/>
          <w:szCs w:val="20"/>
        </w:rPr>
        <w:t xml:space="preserve"> v blízkosti </w:t>
      </w:r>
      <w:r w:rsidR="008B6444">
        <w:rPr>
          <w:rFonts w:ascii="Arial" w:hAnsi="Arial" w:cs="Arial"/>
          <w:sz w:val="20"/>
          <w:szCs w:val="20"/>
        </w:rPr>
        <w:t>akcelerační oblasti</w:t>
      </w:r>
      <w:r w:rsidR="6376EEC1" w:rsidRPr="008B6444">
        <w:rPr>
          <w:rFonts w:ascii="Arial" w:hAnsi="Arial" w:cs="Arial"/>
          <w:sz w:val="20"/>
          <w:szCs w:val="20"/>
        </w:rPr>
        <w:t xml:space="preserve"> </w:t>
      </w:r>
      <w:r w:rsidR="7B0018FE" w:rsidRPr="008B6444">
        <w:rPr>
          <w:rFonts w:ascii="Arial" w:hAnsi="Arial" w:cs="Arial"/>
          <w:sz w:val="20"/>
          <w:szCs w:val="20"/>
        </w:rPr>
        <w:t>pozorován</w:t>
      </w:r>
      <w:r w:rsidR="008B6444">
        <w:rPr>
          <w:rFonts w:ascii="Arial" w:hAnsi="Arial" w:cs="Arial"/>
          <w:sz w:val="20"/>
          <w:szCs w:val="20"/>
        </w:rPr>
        <w:t xml:space="preserve"> také</w:t>
      </w:r>
      <w:r w:rsidR="7B0018FE" w:rsidRPr="008B6444">
        <w:rPr>
          <w:rFonts w:ascii="Arial" w:hAnsi="Arial" w:cs="Arial"/>
          <w:sz w:val="20"/>
          <w:szCs w:val="20"/>
        </w:rPr>
        <w:t xml:space="preserve"> jeřáb popelavý (</w:t>
      </w:r>
      <w:r w:rsidR="7B0018FE" w:rsidRPr="008B6444">
        <w:rPr>
          <w:rFonts w:ascii="Arial" w:hAnsi="Arial" w:cs="Arial"/>
          <w:i/>
          <w:iCs/>
          <w:sz w:val="20"/>
          <w:szCs w:val="20"/>
        </w:rPr>
        <w:t xml:space="preserve">Grus </w:t>
      </w:r>
      <w:proofErr w:type="spellStart"/>
      <w:r w:rsidR="7B0018FE" w:rsidRPr="008B6444">
        <w:rPr>
          <w:rFonts w:ascii="Arial" w:hAnsi="Arial" w:cs="Arial"/>
          <w:i/>
          <w:iCs/>
          <w:sz w:val="20"/>
          <w:szCs w:val="20"/>
        </w:rPr>
        <w:t>grus</w:t>
      </w:r>
      <w:proofErr w:type="spellEnd"/>
      <w:r w:rsidR="7B0018FE" w:rsidRPr="008B6444">
        <w:rPr>
          <w:rFonts w:ascii="Arial" w:hAnsi="Arial" w:cs="Arial"/>
          <w:sz w:val="20"/>
          <w:szCs w:val="20"/>
        </w:rPr>
        <w:t xml:space="preserve">). </w:t>
      </w:r>
      <w:r w:rsidR="007C3AF0" w:rsidRPr="008B6444">
        <w:rPr>
          <w:rFonts w:ascii="Arial" w:hAnsi="Arial" w:cs="Arial"/>
          <w:sz w:val="20"/>
          <w:szCs w:val="20"/>
        </w:rPr>
        <w:t>V</w:t>
      </w:r>
      <w:r w:rsidR="001C2799" w:rsidRPr="008B6444">
        <w:rPr>
          <w:rFonts w:ascii="Arial" w:hAnsi="Arial" w:cs="Arial"/>
          <w:sz w:val="20"/>
          <w:szCs w:val="20"/>
        </w:rPr>
        <w:t>ymezení akcelerační oblasti respektovalo mapy citlivosti ptáků</w:t>
      </w:r>
      <w:r w:rsidR="007C3AF0" w:rsidRPr="008B6444">
        <w:rPr>
          <w:rFonts w:ascii="Arial" w:hAnsi="Arial" w:cs="Arial"/>
          <w:sz w:val="20"/>
          <w:szCs w:val="20"/>
        </w:rPr>
        <w:t>. O</w:t>
      </w:r>
      <w:r w:rsidR="001C2799" w:rsidRPr="008B6444">
        <w:rPr>
          <w:rFonts w:ascii="Arial" w:hAnsi="Arial" w:cs="Arial"/>
          <w:sz w:val="20"/>
          <w:szCs w:val="20"/>
        </w:rPr>
        <w:t>blasti s</w:t>
      </w:r>
      <w:r w:rsidR="00427EEB" w:rsidRPr="008B6444">
        <w:rPr>
          <w:rFonts w:ascii="Arial" w:hAnsi="Arial" w:cs="Arial"/>
          <w:sz w:val="20"/>
          <w:szCs w:val="20"/>
        </w:rPr>
        <w:t> </w:t>
      </w:r>
      <w:r w:rsidR="001C2799" w:rsidRPr="008B6444">
        <w:rPr>
          <w:rFonts w:ascii="Arial" w:hAnsi="Arial" w:cs="Arial"/>
          <w:sz w:val="20"/>
          <w:szCs w:val="20"/>
        </w:rPr>
        <w:t>extrémní</w:t>
      </w:r>
      <w:r w:rsidR="00427EEB" w:rsidRPr="008B6444">
        <w:rPr>
          <w:rFonts w:ascii="Arial" w:hAnsi="Arial" w:cs="Arial"/>
          <w:sz w:val="20"/>
          <w:szCs w:val="20"/>
        </w:rPr>
        <w:t xml:space="preserve"> a </w:t>
      </w:r>
      <w:r w:rsidR="00D93F0C" w:rsidRPr="008B6444">
        <w:rPr>
          <w:rFonts w:ascii="Arial" w:hAnsi="Arial" w:cs="Arial"/>
          <w:sz w:val="20"/>
          <w:szCs w:val="20"/>
        </w:rPr>
        <w:t xml:space="preserve">vysokou </w:t>
      </w:r>
      <w:r w:rsidR="001C2799" w:rsidRPr="008B6444">
        <w:rPr>
          <w:rFonts w:ascii="Arial" w:hAnsi="Arial" w:cs="Arial"/>
          <w:sz w:val="20"/>
          <w:szCs w:val="20"/>
        </w:rPr>
        <w:t>citlivostí byly z vymezení vyloučeny</w:t>
      </w:r>
      <w:r w:rsidR="00DA545B" w:rsidRPr="008B6444">
        <w:rPr>
          <w:rFonts w:ascii="Arial" w:hAnsi="Arial" w:cs="Arial"/>
          <w:sz w:val="20"/>
          <w:szCs w:val="20"/>
        </w:rPr>
        <w:t>. N</w:t>
      </w:r>
      <w:r w:rsidR="001C2799" w:rsidRPr="008B6444">
        <w:rPr>
          <w:rFonts w:ascii="Arial" w:hAnsi="Arial" w:cs="Arial"/>
          <w:sz w:val="20"/>
          <w:szCs w:val="20"/>
        </w:rPr>
        <w:t xml:space="preserve">ebylo </w:t>
      </w:r>
      <w:r w:rsidR="00DA545B" w:rsidRPr="008B6444">
        <w:rPr>
          <w:rFonts w:ascii="Arial" w:hAnsi="Arial" w:cs="Arial"/>
          <w:sz w:val="20"/>
          <w:szCs w:val="20"/>
        </w:rPr>
        <w:t xml:space="preserve">však </w:t>
      </w:r>
      <w:r w:rsidR="001C2799" w:rsidRPr="008B6444">
        <w:rPr>
          <w:rFonts w:ascii="Arial" w:hAnsi="Arial" w:cs="Arial"/>
          <w:sz w:val="20"/>
          <w:szCs w:val="20"/>
        </w:rPr>
        <w:t xml:space="preserve">možné se vyhnout </w:t>
      </w:r>
      <w:r w:rsidR="00DA545B" w:rsidRPr="008B6444">
        <w:rPr>
          <w:rFonts w:ascii="Arial" w:hAnsi="Arial" w:cs="Arial"/>
          <w:sz w:val="20"/>
          <w:szCs w:val="20"/>
        </w:rPr>
        <w:t>všem detekovaným místům výskytu citlivých, vzácných a ohrožených druhů ptáků</w:t>
      </w:r>
      <w:r w:rsidR="5301C896" w:rsidRPr="008B6444">
        <w:rPr>
          <w:rFonts w:ascii="Arial" w:hAnsi="Arial" w:cs="Arial"/>
          <w:sz w:val="20"/>
          <w:szCs w:val="20"/>
        </w:rPr>
        <w:t xml:space="preserve"> a netopýrů</w:t>
      </w:r>
      <w:r w:rsidR="00DA545B" w:rsidRPr="008B6444">
        <w:rPr>
          <w:rFonts w:ascii="Arial" w:hAnsi="Arial" w:cs="Arial"/>
          <w:sz w:val="20"/>
          <w:szCs w:val="20"/>
        </w:rPr>
        <w:t xml:space="preserve"> nebo od nich dodržet dostatečný odstup</w:t>
      </w:r>
      <w:r w:rsidR="001C2799" w:rsidRPr="008B6444">
        <w:rPr>
          <w:rFonts w:ascii="Arial" w:hAnsi="Arial" w:cs="Arial"/>
          <w:sz w:val="20"/>
          <w:szCs w:val="20"/>
        </w:rPr>
        <w:t>. Podmínka má za cíl zabránit střetům s ptáky, jejich hnízdění na</w:t>
      </w:r>
      <w:r w:rsidR="00823F99" w:rsidRPr="008B6444">
        <w:rPr>
          <w:rFonts w:ascii="Arial" w:hAnsi="Arial" w:cs="Arial"/>
          <w:sz w:val="20"/>
          <w:szCs w:val="20"/>
        </w:rPr>
        <w:t> </w:t>
      </w:r>
      <w:r w:rsidR="001C2799" w:rsidRPr="008B6444">
        <w:rPr>
          <w:rFonts w:ascii="Arial" w:hAnsi="Arial" w:cs="Arial"/>
          <w:sz w:val="20"/>
          <w:szCs w:val="20"/>
        </w:rPr>
        <w:t xml:space="preserve">VTE </w:t>
      </w:r>
      <w:r w:rsidR="001C2799" w:rsidRPr="00204209">
        <w:rPr>
          <w:rFonts w:ascii="Arial" w:hAnsi="Arial" w:cs="Arial"/>
          <w:sz w:val="20"/>
          <w:szCs w:val="20"/>
        </w:rPr>
        <w:t>a</w:t>
      </w:r>
      <w:r w:rsidR="00823F99" w:rsidRPr="00204209">
        <w:rPr>
          <w:rFonts w:ascii="Arial" w:hAnsi="Arial" w:cs="Arial"/>
          <w:sz w:val="20"/>
          <w:szCs w:val="20"/>
        </w:rPr>
        <w:t> </w:t>
      </w:r>
      <w:r w:rsidR="001C2799" w:rsidRPr="00204209">
        <w:rPr>
          <w:rFonts w:ascii="Arial" w:hAnsi="Arial" w:cs="Arial"/>
          <w:sz w:val="20"/>
          <w:szCs w:val="20"/>
        </w:rPr>
        <w:t>v okolí a</w:t>
      </w:r>
      <w:r w:rsidR="00823F99" w:rsidRPr="00204209">
        <w:rPr>
          <w:rFonts w:ascii="Arial" w:hAnsi="Arial" w:cs="Arial"/>
          <w:sz w:val="20"/>
          <w:szCs w:val="20"/>
        </w:rPr>
        <w:t> </w:t>
      </w:r>
      <w:r w:rsidR="001C2799" w:rsidRPr="00204209">
        <w:rPr>
          <w:rFonts w:ascii="Arial" w:hAnsi="Arial" w:cs="Arial"/>
          <w:sz w:val="20"/>
          <w:szCs w:val="20"/>
        </w:rPr>
        <w:t>dotčení hnízdišť</w:t>
      </w:r>
      <w:r w:rsidR="56DFD3BD" w:rsidRPr="00204209">
        <w:rPr>
          <w:rFonts w:ascii="Arial" w:hAnsi="Arial" w:cs="Arial"/>
          <w:sz w:val="20"/>
          <w:szCs w:val="20"/>
        </w:rPr>
        <w:t xml:space="preserve"> či jiných biotopů ptáků</w:t>
      </w:r>
      <w:r w:rsidR="00D44FAE" w:rsidRPr="00204209">
        <w:rPr>
          <w:rFonts w:ascii="Arial" w:hAnsi="Arial" w:cs="Arial"/>
          <w:sz w:val="20"/>
          <w:szCs w:val="20"/>
        </w:rPr>
        <w:t>.</w:t>
      </w:r>
      <w:r w:rsidR="5977BC99" w:rsidRPr="00204209">
        <w:rPr>
          <w:rFonts w:ascii="Arial" w:hAnsi="Arial" w:cs="Arial"/>
          <w:sz w:val="20"/>
          <w:szCs w:val="20"/>
        </w:rPr>
        <w:t xml:space="preserve"> </w:t>
      </w:r>
      <w:r w:rsidR="5977BC99" w:rsidRPr="00204209">
        <w:rPr>
          <w:rFonts w:ascii="Arial" w:eastAsia="Arial" w:hAnsi="Arial" w:cs="Arial"/>
          <w:sz w:val="20"/>
          <w:szCs w:val="20"/>
        </w:rPr>
        <w:t>Omezení stavebních prací mimo hnízdní období (tj. květen</w:t>
      </w:r>
      <w:r w:rsidR="5977BC99" w:rsidRPr="00204209">
        <w:rPr>
          <w:rFonts w:ascii="Arial" w:eastAsia="Calibri" w:hAnsi="Arial" w:cs="Arial"/>
          <w:sz w:val="20"/>
          <w:szCs w:val="20"/>
        </w:rPr>
        <w:t>–</w:t>
      </w:r>
      <w:r w:rsidR="5977BC99" w:rsidRPr="00204209">
        <w:rPr>
          <w:rFonts w:ascii="Arial" w:eastAsia="Arial" w:hAnsi="Arial" w:cs="Arial"/>
          <w:sz w:val="20"/>
          <w:szCs w:val="20"/>
        </w:rPr>
        <w:t>červenec) je stanoveno zejména pro křepelku polní (</w:t>
      </w:r>
      <w:proofErr w:type="spellStart"/>
      <w:r w:rsidR="5977BC99" w:rsidRPr="00204209">
        <w:rPr>
          <w:rFonts w:ascii="Arial" w:eastAsia="Arial" w:hAnsi="Arial" w:cs="Arial"/>
          <w:i/>
          <w:iCs/>
          <w:sz w:val="20"/>
          <w:szCs w:val="20"/>
        </w:rPr>
        <w:t>Coturnix</w:t>
      </w:r>
      <w:proofErr w:type="spellEnd"/>
      <w:r w:rsidR="5977BC99" w:rsidRPr="0020420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5977BC99" w:rsidRPr="00204209">
        <w:rPr>
          <w:rFonts w:ascii="Arial" w:eastAsia="Arial" w:hAnsi="Arial" w:cs="Arial"/>
          <w:i/>
          <w:iCs/>
          <w:sz w:val="20"/>
          <w:szCs w:val="20"/>
        </w:rPr>
        <w:t>coturnix</w:t>
      </w:r>
      <w:proofErr w:type="spellEnd"/>
      <w:r w:rsidR="5977BC99" w:rsidRPr="00204209">
        <w:rPr>
          <w:rFonts w:ascii="Arial" w:eastAsia="Arial" w:hAnsi="Arial" w:cs="Arial"/>
          <w:sz w:val="20"/>
          <w:szCs w:val="20"/>
        </w:rPr>
        <w:t>), která zde pravidelně hnízdí na</w:t>
      </w:r>
      <w:r w:rsidR="0029685B" w:rsidRPr="00204209">
        <w:rPr>
          <w:rFonts w:ascii="Arial" w:eastAsia="Arial" w:hAnsi="Arial" w:cs="Arial"/>
          <w:sz w:val="20"/>
          <w:szCs w:val="20"/>
        </w:rPr>
        <w:t> </w:t>
      </w:r>
      <w:r w:rsidR="5977BC99" w:rsidRPr="00204209">
        <w:rPr>
          <w:rFonts w:ascii="Arial" w:eastAsia="Arial" w:hAnsi="Arial" w:cs="Arial"/>
          <w:sz w:val="20"/>
          <w:szCs w:val="20"/>
        </w:rPr>
        <w:t>loukách a pastvinách, v</w:t>
      </w:r>
      <w:r w:rsidR="008B6444" w:rsidRPr="00204209">
        <w:rPr>
          <w:rFonts w:ascii="Arial" w:eastAsia="Arial" w:hAnsi="Arial" w:cs="Arial"/>
          <w:sz w:val="20"/>
          <w:szCs w:val="20"/>
        </w:rPr>
        <w:t> </w:t>
      </w:r>
      <w:r w:rsidR="5977BC99" w:rsidRPr="00204209">
        <w:rPr>
          <w:rFonts w:ascii="Arial" w:eastAsia="Arial" w:hAnsi="Arial" w:cs="Arial"/>
          <w:sz w:val="20"/>
          <w:szCs w:val="20"/>
        </w:rPr>
        <w:t xml:space="preserve">jižní části </w:t>
      </w:r>
      <w:r w:rsidR="008B6444" w:rsidRPr="00204209">
        <w:rPr>
          <w:rFonts w:ascii="Arial" w:eastAsia="Arial" w:hAnsi="Arial" w:cs="Arial"/>
          <w:sz w:val="20"/>
          <w:szCs w:val="20"/>
        </w:rPr>
        <w:t>akcelerační oblasti,</w:t>
      </w:r>
      <w:r w:rsidR="5977BC99" w:rsidRPr="00204209">
        <w:rPr>
          <w:rFonts w:ascii="Arial" w:eastAsia="Arial" w:hAnsi="Arial" w:cs="Arial"/>
          <w:sz w:val="20"/>
          <w:szCs w:val="20"/>
        </w:rPr>
        <w:t xml:space="preserve"> dále nelze vyloučit hnízdění chřástala polního (</w:t>
      </w:r>
      <w:proofErr w:type="spellStart"/>
      <w:r w:rsidR="5977BC99" w:rsidRPr="00204209">
        <w:rPr>
          <w:rFonts w:ascii="Arial" w:eastAsia="Arial" w:hAnsi="Arial" w:cs="Arial"/>
          <w:i/>
          <w:iCs/>
          <w:sz w:val="20"/>
          <w:szCs w:val="20"/>
        </w:rPr>
        <w:t>Crex</w:t>
      </w:r>
      <w:proofErr w:type="spellEnd"/>
      <w:r w:rsidR="5977BC99" w:rsidRPr="0020420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5977BC99" w:rsidRPr="00204209">
        <w:rPr>
          <w:rFonts w:ascii="Arial" w:eastAsia="Arial" w:hAnsi="Arial" w:cs="Arial"/>
          <w:i/>
          <w:iCs/>
          <w:sz w:val="20"/>
          <w:szCs w:val="20"/>
        </w:rPr>
        <w:t>crex</w:t>
      </w:r>
      <w:proofErr w:type="spellEnd"/>
      <w:r w:rsidR="5977BC99" w:rsidRPr="00204209">
        <w:rPr>
          <w:rFonts w:ascii="Arial" w:eastAsia="Arial" w:hAnsi="Arial" w:cs="Arial"/>
          <w:sz w:val="20"/>
          <w:szCs w:val="20"/>
        </w:rPr>
        <w:t>).</w:t>
      </w:r>
    </w:p>
    <w:p w14:paraId="3666B113" w14:textId="79754B8E" w:rsidR="001C2799" w:rsidRPr="00204209" w:rsidRDefault="001C2799" w:rsidP="31F917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04209">
        <w:rPr>
          <w:rFonts w:ascii="Arial" w:hAnsi="Arial" w:cs="Arial"/>
          <w:sz w:val="20"/>
          <w:szCs w:val="20"/>
        </w:rPr>
        <w:t xml:space="preserve">Podmínka v odst. 3.1 písm. k) je stanovena za účelem ochrany </w:t>
      </w:r>
      <w:r w:rsidR="5E3F207B" w:rsidRPr="00204209">
        <w:rPr>
          <w:rFonts w:ascii="Arial" w:eastAsia="Arial" w:hAnsi="Arial" w:cs="Arial"/>
          <w:sz w:val="20"/>
          <w:szCs w:val="20"/>
        </w:rPr>
        <w:t>veřejného zdraví, zejména s 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Pr="00204209">
        <w:rPr>
          <w:rFonts w:ascii="Arial" w:hAnsi="Arial" w:cs="Arial"/>
          <w:sz w:val="20"/>
          <w:szCs w:val="20"/>
        </w:rPr>
        <w:t>.</w:t>
      </w:r>
    </w:p>
    <w:p w14:paraId="666AB73F" w14:textId="59521C4F" w:rsidR="001C2799" w:rsidRPr="00204209" w:rsidRDefault="001C2799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04209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efekty.</w:t>
      </w:r>
    </w:p>
    <w:p w14:paraId="7FF99B60" w14:textId="43365037" w:rsidR="5BEF7935" w:rsidRPr="0029685B" w:rsidRDefault="5BEF7935" w:rsidP="0029685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9685B">
        <w:rPr>
          <w:rFonts w:ascii="Arial" w:hAnsi="Arial" w:cs="Arial"/>
          <w:sz w:val="20"/>
          <w:szCs w:val="20"/>
        </w:rPr>
        <w:t>Podmínka v odst. 3.1 písm. m) je stanovena za účelem snížení stresového působení VTE na ptáky, jedná se zejména o druhy: čáp bílý (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Pr="003D092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Pr="0029685B">
        <w:rPr>
          <w:rFonts w:ascii="Arial" w:hAnsi="Arial" w:cs="Arial"/>
          <w:sz w:val="20"/>
          <w:szCs w:val="20"/>
        </w:rPr>
        <w:t>), káně lesní (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Pr="003D092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Pr="0029685B">
        <w:rPr>
          <w:rFonts w:ascii="Arial" w:hAnsi="Arial" w:cs="Arial"/>
          <w:sz w:val="20"/>
          <w:szCs w:val="20"/>
        </w:rPr>
        <w:t>), káně rousná (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Pr="003D092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lagopus</w:t>
      </w:r>
      <w:proofErr w:type="spellEnd"/>
      <w:r w:rsidRPr="0029685B">
        <w:rPr>
          <w:rFonts w:ascii="Arial" w:hAnsi="Arial" w:cs="Arial"/>
          <w:sz w:val="20"/>
          <w:szCs w:val="20"/>
        </w:rPr>
        <w:t>), luňák červený (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Milvus</w:t>
      </w:r>
      <w:proofErr w:type="spellEnd"/>
      <w:r w:rsidRPr="003D092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milvus</w:t>
      </w:r>
      <w:proofErr w:type="spellEnd"/>
      <w:r w:rsidRPr="0029685B">
        <w:rPr>
          <w:rFonts w:ascii="Arial" w:hAnsi="Arial" w:cs="Arial"/>
          <w:sz w:val="20"/>
          <w:szCs w:val="20"/>
        </w:rPr>
        <w:t>), krkavec velký (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Corvus</w:t>
      </w:r>
      <w:proofErr w:type="spellEnd"/>
      <w:r w:rsidRPr="003D092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corax</w:t>
      </w:r>
      <w:proofErr w:type="spellEnd"/>
      <w:r w:rsidRPr="0029685B">
        <w:rPr>
          <w:rFonts w:ascii="Arial" w:hAnsi="Arial" w:cs="Arial"/>
          <w:sz w:val="20"/>
          <w:szCs w:val="20"/>
        </w:rPr>
        <w:t>), křepelka polní (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Coturnix</w:t>
      </w:r>
      <w:proofErr w:type="spellEnd"/>
      <w:r w:rsidRPr="003D092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coturnix</w:t>
      </w:r>
      <w:proofErr w:type="spellEnd"/>
      <w:r w:rsidRPr="0029685B">
        <w:rPr>
          <w:rFonts w:ascii="Arial" w:hAnsi="Arial" w:cs="Arial"/>
          <w:sz w:val="20"/>
          <w:szCs w:val="20"/>
        </w:rPr>
        <w:t>), moták lužní (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Pr="003D092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pygarus</w:t>
      </w:r>
      <w:proofErr w:type="spellEnd"/>
      <w:r w:rsidRPr="0029685B">
        <w:rPr>
          <w:rFonts w:ascii="Arial" w:hAnsi="Arial" w:cs="Arial"/>
          <w:sz w:val="20"/>
          <w:szCs w:val="20"/>
        </w:rPr>
        <w:t>) nebo moták pochop (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Pr="003D092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3D0928">
        <w:rPr>
          <w:rFonts w:ascii="Arial" w:hAnsi="Arial" w:cs="Arial"/>
          <w:i/>
          <w:iCs/>
          <w:sz w:val="20"/>
          <w:szCs w:val="20"/>
        </w:rPr>
        <w:t>aeruginosus</w:t>
      </w:r>
      <w:proofErr w:type="spellEnd"/>
      <w:r w:rsidRPr="0029685B">
        <w:rPr>
          <w:rFonts w:ascii="Arial" w:hAnsi="Arial" w:cs="Arial"/>
          <w:sz w:val="20"/>
          <w:szCs w:val="20"/>
        </w:rPr>
        <w:t>), jejichž výskyt byl v zájmovém území prokázán.</w:t>
      </w:r>
    </w:p>
    <w:p w14:paraId="5191E757" w14:textId="26C750BB" w:rsidR="5BEF7935" w:rsidRPr="0029685B" w:rsidRDefault="5BEF7935" w:rsidP="0029685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A4FB488">
        <w:rPr>
          <w:rFonts w:ascii="Arial" w:hAnsi="Arial" w:cs="Arial"/>
          <w:sz w:val="20"/>
          <w:szCs w:val="20"/>
        </w:rPr>
        <w:t>Podmínka v odst. 3.1 písm. n) je stanovena z důvodu omezení vlivu na hmyz jako kořist konkrétních dotčených druhů ptáků a netopýrů.</w:t>
      </w:r>
    </w:p>
    <w:p w14:paraId="32217164" w14:textId="7777063A" w:rsidR="2ADD795F" w:rsidRDefault="2ADD795F" w:rsidP="3A4FB48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A4FB488">
        <w:rPr>
          <w:rFonts w:ascii="Arial" w:hAnsi="Arial" w:cs="Arial"/>
          <w:sz w:val="20"/>
          <w:szCs w:val="20"/>
        </w:rPr>
        <w:t>Podmínka v odst. 3.1 písm. o)</w:t>
      </w:r>
      <w:r w:rsidR="5B318D49" w:rsidRPr="3A4FB488">
        <w:rPr>
          <w:rFonts w:ascii="Arial" w:hAnsi="Arial" w:cs="Arial"/>
          <w:sz w:val="20"/>
          <w:szCs w:val="20"/>
        </w:rPr>
        <w:t xml:space="preserve"> je stanovena za účelem ochrany technické infrastruktury a minimalizace množiny v úvahu přicházejících dopadů, které může mít realizace záměrů OZE včetně jejich napojení na distribuční síť elektrické energie. Akcelerační oblastí prochází vedení vysokého napětí, které je třeba ochránit před nevhodnými zásahy.</w:t>
      </w:r>
    </w:p>
    <w:p w14:paraId="4760C90A" w14:textId="7BE14C0D" w:rsidR="553711CB" w:rsidRPr="0029685B" w:rsidRDefault="553711CB" w:rsidP="0029685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A4FB488">
        <w:rPr>
          <w:rFonts w:ascii="Arial" w:hAnsi="Arial" w:cs="Arial"/>
          <w:sz w:val="20"/>
          <w:szCs w:val="20"/>
        </w:rPr>
        <w:lastRenderedPageBreak/>
        <w:t xml:space="preserve">Podmínka v odst. 3.1 písm. </w:t>
      </w:r>
      <w:r w:rsidR="589003F4" w:rsidRPr="3A4FB488">
        <w:rPr>
          <w:rFonts w:ascii="Arial" w:hAnsi="Arial" w:cs="Arial"/>
          <w:sz w:val="20"/>
          <w:szCs w:val="20"/>
        </w:rPr>
        <w:t>p</w:t>
      </w:r>
      <w:r w:rsidRPr="3A4FB488">
        <w:rPr>
          <w:rFonts w:ascii="Arial" w:hAnsi="Arial" w:cs="Arial"/>
          <w:sz w:val="20"/>
          <w:szCs w:val="20"/>
        </w:rPr>
        <w:t xml:space="preserve">) je stanovena na ochranu typických přírodních prvků zachovalého krajinného rázu a dále na ochranu </w:t>
      </w:r>
      <w:proofErr w:type="spellStart"/>
      <w:r w:rsidRPr="3A4FB488">
        <w:rPr>
          <w:rFonts w:ascii="Arial" w:hAnsi="Arial" w:cs="Arial"/>
          <w:sz w:val="20"/>
          <w:szCs w:val="20"/>
        </w:rPr>
        <w:t>hnízního</w:t>
      </w:r>
      <w:proofErr w:type="spellEnd"/>
      <w:r w:rsidRPr="3A4FB488">
        <w:rPr>
          <w:rFonts w:ascii="Arial" w:hAnsi="Arial" w:cs="Arial"/>
          <w:sz w:val="20"/>
          <w:szCs w:val="20"/>
        </w:rPr>
        <w:t xml:space="preserve"> biotopu ptáků s odkazem na § 11 odst. 2 ZOZE ve spojení s § 5a odst. 1 zákona č. 114/1992 Sb., o ochraně přírody a krajiny. Kácením dřevin mou být dotčené některé citlivé či zvláště chráněné druhy, např. strnad luční (</w:t>
      </w:r>
      <w:proofErr w:type="spellStart"/>
      <w:r w:rsidRPr="3A4FB488">
        <w:rPr>
          <w:rFonts w:ascii="Arial" w:hAnsi="Arial" w:cs="Arial"/>
          <w:i/>
          <w:iCs/>
          <w:sz w:val="20"/>
          <w:szCs w:val="20"/>
        </w:rPr>
        <w:t>Emberiza</w:t>
      </w:r>
      <w:proofErr w:type="spellEnd"/>
      <w:r w:rsidRPr="3A4FB488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3A4FB488">
        <w:rPr>
          <w:rFonts w:ascii="Arial" w:hAnsi="Arial" w:cs="Arial"/>
          <w:i/>
          <w:iCs/>
          <w:sz w:val="20"/>
          <w:szCs w:val="20"/>
        </w:rPr>
        <w:t>calandra</w:t>
      </w:r>
      <w:proofErr w:type="spellEnd"/>
      <w:r w:rsidRPr="3A4FB488">
        <w:rPr>
          <w:rFonts w:ascii="Arial" w:hAnsi="Arial" w:cs="Arial"/>
          <w:sz w:val="20"/>
          <w:szCs w:val="20"/>
        </w:rPr>
        <w:t xml:space="preserve">) nebo ťuhýk obecný (Lanius </w:t>
      </w:r>
      <w:proofErr w:type="spellStart"/>
      <w:r w:rsidRPr="3A4FB488">
        <w:rPr>
          <w:rFonts w:ascii="Arial" w:hAnsi="Arial" w:cs="Arial"/>
          <w:sz w:val="20"/>
          <w:szCs w:val="20"/>
        </w:rPr>
        <w:t>collurio</w:t>
      </w:r>
      <w:proofErr w:type="spellEnd"/>
      <w:r w:rsidRPr="3A4FB488">
        <w:rPr>
          <w:rFonts w:ascii="Arial" w:hAnsi="Arial" w:cs="Arial"/>
          <w:sz w:val="20"/>
          <w:szCs w:val="20"/>
        </w:rPr>
        <w:t>).</w:t>
      </w:r>
    </w:p>
    <w:p w14:paraId="4D6F47CB" w14:textId="0D2F7C9C" w:rsidR="4453C5A9" w:rsidRPr="0029685B" w:rsidRDefault="4453C5A9" w:rsidP="0029685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1F9171E">
        <w:rPr>
          <w:rFonts w:ascii="Arial" w:hAnsi="Arial" w:cs="Arial"/>
          <w:sz w:val="20"/>
          <w:szCs w:val="20"/>
        </w:rPr>
        <w:t xml:space="preserve">Podmínka v odst. 3.1 písm. </w:t>
      </w:r>
      <w:r w:rsidR="56376BAA" w:rsidRPr="31F9171E">
        <w:rPr>
          <w:rFonts w:ascii="Arial" w:hAnsi="Arial" w:cs="Arial"/>
          <w:sz w:val="20"/>
          <w:szCs w:val="20"/>
        </w:rPr>
        <w:t>q</w:t>
      </w:r>
      <w:r w:rsidRPr="31F9171E">
        <w:rPr>
          <w:rFonts w:ascii="Arial" w:hAnsi="Arial" w:cs="Arial"/>
          <w:sz w:val="20"/>
          <w:szCs w:val="20"/>
        </w:rPr>
        <w:t>) je stanovena z důvodu ochrany zvláště chráněných druhů obojživelníků: ropucha obecná (</w:t>
      </w:r>
      <w:proofErr w:type="spellStart"/>
      <w:r w:rsidRPr="31F9171E">
        <w:rPr>
          <w:rFonts w:ascii="Arial" w:hAnsi="Arial" w:cs="Arial"/>
          <w:i/>
          <w:iCs/>
          <w:sz w:val="20"/>
          <w:szCs w:val="20"/>
        </w:rPr>
        <w:t>Bufo</w:t>
      </w:r>
      <w:proofErr w:type="spellEnd"/>
      <w:r w:rsidRPr="31F9171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31F9171E">
        <w:rPr>
          <w:rFonts w:ascii="Arial" w:hAnsi="Arial" w:cs="Arial"/>
          <w:i/>
          <w:iCs/>
          <w:sz w:val="20"/>
          <w:szCs w:val="20"/>
        </w:rPr>
        <w:t>bufo</w:t>
      </w:r>
      <w:proofErr w:type="spellEnd"/>
      <w:r w:rsidRPr="31F9171E">
        <w:rPr>
          <w:rFonts w:ascii="Arial" w:hAnsi="Arial" w:cs="Arial"/>
          <w:sz w:val="20"/>
          <w:szCs w:val="20"/>
        </w:rPr>
        <w:t>) a skokan štíhlý (</w:t>
      </w:r>
      <w:proofErr w:type="spellStart"/>
      <w:r w:rsidRPr="31F9171E">
        <w:rPr>
          <w:rFonts w:ascii="Arial" w:hAnsi="Arial" w:cs="Arial"/>
          <w:i/>
          <w:iCs/>
          <w:sz w:val="20"/>
          <w:szCs w:val="20"/>
        </w:rPr>
        <w:t>Rana</w:t>
      </w:r>
      <w:proofErr w:type="spellEnd"/>
      <w:r w:rsidRPr="31F9171E">
        <w:rPr>
          <w:rFonts w:ascii="Arial" w:hAnsi="Arial" w:cs="Arial"/>
          <w:i/>
          <w:iCs/>
          <w:sz w:val="20"/>
          <w:szCs w:val="20"/>
        </w:rPr>
        <w:t xml:space="preserve"> dalmatina</w:t>
      </w:r>
      <w:r w:rsidRPr="31F9171E">
        <w:rPr>
          <w:rFonts w:ascii="Arial" w:hAnsi="Arial" w:cs="Arial"/>
          <w:sz w:val="20"/>
          <w:szCs w:val="20"/>
        </w:rPr>
        <w:t xml:space="preserve">), kteří se vyskytují </w:t>
      </w:r>
      <w:r w:rsidR="2A5C345F" w:rsidRPr="31F9171E">
        <w:rPr>
          <w:rFonts w:ascii="Arial" w:hAnsi="Arial" w:cs="Arial"/>
          <w:sz w:val="20"/>
          <w:szCs w:val="20"/>
        </w:rPr>
        <w:t>v tůních na severním okraji Lomnice a mohou migrovat přes území</w:t>
      </w:r>
      <w:r w:rsidR="77B50EA1" w:rsidRPr="31F9171E">
        <w:rPr>
          <w:rFonts w:ascii="Arial" w:hAnsi="Arial" w:cs="Arial"/>
          <w:sz w:val="20"/>
          <w:szCs w:val="20"/>
        </w:rPr>
        <w:t xml:space="preserve"> AO. </w:t>
      </w:r>
      <w:r w:rsidRPr="31F9171E">
        <w:rPr>
          <w:rFonts w:ascii="Arial" w:hAnsi="Arial" w:cs="Arial"/>
          <w:sz w:val="20"/>
          <w:szCs w:val="20"/>
        </w:rPr>
        <w:t>Manipulaci se zvláště chráněnými živočichy musí provádět odborně způsobilá osoba disponující odpovídajícími znalostmi a technickým vybavením.</w:t>
      </w:r>
    </w:p>
    <w:p w14:paraId="69169E28" w14:textId="73CE7119" w:rsidR="6BD27AAC" w:rsidRPr="00204209" w:rsidRDefault="6BD27AAC" w:rsidP="00204209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31F9171E">
        <w:rPr>
          <w:rFonts w:ascii="Arial" w:eastAsia="Arial" w:hAnsi="Arial" w:cs="Arial"/>
          <w:sz w:val="20"/>
          <w:szCs w:val="20"/>
        </w:rPr>
        <w:t>Podmínka v odst. 3.1 r) je stanovena s ohledem na zvýšenou ochranu půd s I. a II. třídou ochrany a</w:t>
      </w:r>
      <w:r w:rsidR="007E6898">
        <w:rPr>
          <w:rFonts w:ascii="Arial" w:eastAsia="Arial" w:hAnsi="Arial" w:cs="Arial"/>
          <w:sz w:val="20"/>
          <w:szCs w:val="20"/>
        </w:rPr>
        <w:t> </w:t>
      </w:r>
      <w:r w:rsidRPr="31F9171E">
        <w:rPr>
          <w:rFonts w:ascii="Arial" w:eastAsia="Arial" w:hAnsi="Arial" w:cs="Arial"/>
          <w:sz w:val="20"/>
          <w:szCs w:val="20"/>
        </w:rPr>
        <w:t>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</w:t>
      </w:r>
      <w:r w:rsidR="007E6898">
        <w:rPr>
          <w:rFonts w:ascii="Arial" w:eastAsia="Arial" w:hAnsi="Arial" w:cs="Arial"/>
          <w:sz w:val="20"/>
          <w:szCs w:val="20"/>
        </w:rPr>
        <w:t> </w:t>
      </w:r>
      <w:r w:rsidRPr="31F9171E">
        <w:rPr>
          <w:rFonts w:ascii="Arial" w:eastAsia="Arial" w:hAnsi="Arial" w:cs="Arial"/>
          <w:sz w:val="20"/>
          <w:szCs w:val="20"/>
        </w:rPr>
        <w:t xml:space="preserve">nelze zvolit šetrnější řešení v rámci akcelerační oblasti. Zásada preference méně kvalitní zemědělské půdy se současně neuplatní pouze ve vztahu k I. a II. třídě ochrany, ale přiměřeně i při výběru mezi ostatními třídami ochrany, pokud jsou </w:t>
      </w:r>
      <w:r w:rsidRPr="00204209">
        <w:rPr>
          <w:rFonts w:ascii="Arial" w:eastAsia="Arial" w:hAnsi="Arial" w:cs="Arial"/>
          <w:sz w:val="20"/>
          <w:szCs w:val="20"/>
        </w:rPr>
        <w:t>varianty umístění z hlediska funkčnosti a dopadů na jiné veřejné zájmy rovnocenné.</w:t>
      </w:r>
    </w:p>
    <w:p w14:paraId="6A30668B" w14:textId="70A600C4" w:rsidR="6BD27AAC" w:rsidRPr="00204209" w:rsidRDefault="6BD27AAC" w:rsidP="00204209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204209">
        <w:rPr>
          <w:rFonts w:ascii="Arial" w:eastAsia="Arial" w:hAnsi="Arial" w:cs="Arial"/>
          <w:sz w:val="20"/>
          <w:szCs w:val="20"/>
        </w:rPr>
        <w:t>Podmínka v odst. 3.1 s) je stanovena v souladu s obecnými zásadami ochrany pozemků určených k</w:t>
      </w:r>
      <w:r w:rsidR="007E6898" w:rsidRPr="00204209">
        <w:rPr>
          <w:rFonts w:ascii="Arial" w:eastAsia="Arial" w:hAnsi="Arial" w:cs="Arial"/>
          <w:sz w:val="20"/>
          <w:szCs w:val="20"/>
        </w:rPr>
        <w:t> </w:t>
      </w:r>
      <w:r w:rsidRPr="00204209">
        <w:rPr>
          <w:rFonts w:ascii="Arial" w:eastAsia="Arial" w:hAnsi="Arial" w:cs="Arial"/>
          <w:sz w:val="20"/>
          <w:szCs w:val="20"/>
        </w:rPr>
        <w:t>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</w:t>
      </w:r>
      <w:r w:rsidR="007E6898" w:rsidRPr="00204209">
        <w:rPr>
          <w:rFonts w:ascii="Arial" w:eastAsia="Arial" w:hAnsi="Arial" w:cs="Arial"/>
          <w:sz w:val="20"/>
          <w:szCs w:val="20"/>
        </w:rPr>
        <w:t> </w:t>
      </w:r>
      <w:r w:rsidRPr="00204209">
        <w:rPr>
          <w:rFonts w:ascii="Arial" w:eastAsia="Arial" w:hAnsi="Arial" w:cs="Arial"/>
          <w:sz w:val="20"/>
          <w:szCs w:val="20"/>
        </w:rPr>
        <w:t>rozloze či tvaru neumožňujícího lesní hospodaření (§ 12 odst. 2 lesního zákona). Požadavek na</w:t>
      </w:r>
      <w:r w:rsidR="007E6898" w:rsidRPr="00204209">
        <w:rPr>
          <w:rFonts w:ascii="Arial" w:eastAsia="Arial" w:hAnsi="Arial" w:cs="Arial"/>
          <w:sz w:val="20"/>
          <w:szCs w:val="20"/>
        </w:rPr>
        <w:t> </w:t>
      </w:r>
      <w:r w:rsidRPr="00204209">
        <w:rPr>
          <w:rFonts w:ascii="Arial" w:eastAsia="Arial" w:hAnsi="Arial" w:cs="Arial"/>
          <w:sz w:val="20"/>
          <w:szCs w:val="20"/>
        </w:rPr>
        <w:t>minimalizaci záborů pozemků určených k plnění funkcí lesa a přednostní užití pozemků méně významných z hlediska lesního hospodaření (bezlesí) pak reflektuje veřejný zájem na zachování lesa a</w:t>
      </w:r>
      <w:r w:rsidR="007E6898" w:rsidRPr="00204209">
        <w:rPr>
          <w:rFonts w:ascii="Arial" w:eastAsia="Arial" w:hAnsi="Arial" w:cs="Arial"/>
          <w:sz w:val="20"/>
          <w:szCs w:val="20"/>
        </w:rPr>
        <w:t> </w:t>
      </w:r>
      <w:r w:rsidRPr="00204209">
        <w:rPr>
          <w:rFonts w:ascii="Arial" w:eastAsia="Arial" w:hAnsi="Arial" w:cs="Arial"/>
          <w:sz w:val="20"/>
          <w:szCs w:val="20"/>
        </w:rPr>
        <w:t>jeho funkcí, jejichž plnění je primárně vázáno na existenci stabilních lesních porostů. K umísťování obslužných komunikací na pozemky určené k plnění funkcí lesa by mělo být přistupováno pouze v</w:t>
      </w:r>
      <w:r w:rsidR="007E6898" w:rsidRPr="00204209">
        <w:rPr>
          <w:rFonts w:ascii="Arial" w:eastAsia="Arial" w:hAnsi="Arial" w:cs="Arial"/>
          <w:sz w:val="20"/>
          <w:szCs w:val="20"/>
        </w:rPr>
        <w:t> </w:t>
      </w:r>
      <w:r w:rsidRPr="00204209">
        <w:rPr>
          <w:rFonts w:ascii="Arial" w:eastAsia="Arial" w:hAnsi="Arial" w:cs="Arial"/>
          <w:sz w:val="20"/>
          <w:szCs w:val="20"/>
        </w:rPr>
        <w:t>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zákona.</w:t>
      </w:r>
    </w:p>
    <w:p w14:paraId="4E831A19" w14:textId="42AEF903" w:rsidR="6BD27AAC" w:rsidRPr="00204209" w:rsidRDefault="6BD27AAC" w:rsidP="00204209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204209">
        <w:rPr>
          <w:rFonts w:ascii="Arial" w:eastAsia="Arial" w:hAnsi="Arial" w:cs="Arial"/>
          <w:sz w:val="20"/>
          <w:szCs w:val="20"/>
        </w:rPr>
        <w:t>Podmínka v odst. 3.1 t)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 odst. 3.1 písm. h) upřesní lokalizaci a způsob provádění záměru ve vztahu k mokřadním a</w:t>
      </w:r>
      <w:r w:rsidR="007E6898" w:rsidRPr="00204209">
        <w:rPr>
          <w:rFonts w:ascii="Arial" w:eastAsia="Arial" w:hAnsi="Arial" w:cs="Arial"/>
          <w:sz w:val="20"/>
          <w:szCs w:val="20"/>
        </w:rPr>
        <w:t> </w:t>
      </w:r>
      <w:r w:rsidRPr="00204209">
        <w:rPr>
          <w:rFonts w:ascii="Arial" w:eastAsia="Arial" w:hAnsi="Arial" w:cs="Arial"/>
          <w:sz w:val="20"/>
          <w:szCs w:val="20"/>
        </w:rPr>
        <w:t>dalším vodou ovlivněným stanovištím. V lesních porostech může umístění usměrnit mimo extrémní stanoviště, na nichž silně exponovaná poloha (hřebeny, vrcholy, příkré svahy) a nepříznivé půdní či</w:t>
      </w:r>
      <w:r w:rsidR="007E6898" w:rsidRPr="00204209">
        <w:rPr>
          <w:rFonts w:ascii="Arial" w:eastAsia="Arial" w:hAnsi="Arial" w:cs="Arial"/>
          <w:sz w:val="20"/>
          <w:szCs w:val="20"/>
        </w:rPr>
        <w:t> </w:t>
      </w:r>
      <w:r w:rsidRPr="00204209">
        <w:rPr>
          <w:rFonts w:ascii="Arial" w:eastAsia="Arial" w:hAnsi="Arial" w:cs="Arial"/>
          <w:sz w:val="20"/>
          <w:szCs w:val="20"/>
        </w:rPr>
        <w:t xml:space="preserve">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 dále také vodou ovlivněná stanoviště definovaná edafickými kategoriemi L, U, V, O, P, Q, G, T a R. Informace o  provádění </w:t>
      </w:r>
      <w:r w:rsidRPr="00204209">
        <w:rPr>
          <w:rFonts w:ascii="Arial" w:eastAsia="Arial" w:hAnsi="Arial" w:cs="Arial"/>
          <w:sz w:val="20"/>
          <w:szCs w:val="20"/>
        </w:rPr>
        <w:lastRenderedPageBreak/>
        <w:t>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40C64F71" w14:textId="221419CF" w:rsidR="6BD27AAC" w:rsidRPr="00204209" w:rsidRDefault="6BD27AAC" w:rsidP="00204209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204209">
        <w:rPr>
          <w:rFonts w:ascii="Arial" w:eastAsia="Arial" w:hAnsi="Arial" w:cs="Arial"/>
          <w:sz w:val="20"/>
          <w:szCs w:val="20"/>
        </w:rPr>
        <w:t>Podmínka v odst. 3.1 písm. u)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5CF7AEB7" w14:textId="338778B6" w:rsidR="00FF1CDB" w:rsidRPr="00204209" w:rsidRDefault="00FF1CDB" w:rsidP="00100F90">
      <w:pPr>
        <w:pStyle w:val="Zkladntext"/>
        <w:spacing w:before="240" w:after="120" w:line="276" w:lineRule="auto"/>
        <w:jc w:val="both"/>
        <w:rPr>
          <w:rFonts w:eastAsia="Arial"/>
          <w:lang w:val="cs"/>
        </w:rPr>
      </w:pPr>
      <w:r w:rsidRPr="00204209">
        <w:rPr>
          <w:rFonts w:eastAsia="Arial"/>
          <w:lang w:val="cs"/>
        </w:rPr>
        <w:t xml:space="preserve">Podmínka v odst. 3.2 písm. </w:t>
      </w:r>
      <w:r w:rsidR="00204209" w:rsidRPr="00204209">
        <w:rPr>
          <w:rFonts w:eastAsia="Arial"/>
          <w:lang w:val="cs"/>
        </w:rPr>
        <w:t>a) nebyla</w:t>
      </w:r>
      <w:r w:rsidR="2830D0AE" w:rsidRPr="00204209">
        <w:rPr>
          <w:rFonts w:eastAsia="Arial"/>
          <w:lang w:val="cs"/>
        </w:rPr>
        <w:t xml:space="preserve"> stanovena</w:t>
      </w:r>
      <w:r w:rsidRPr="00204209">
        <w:rPr>
          <w:rFonts w:eastAsia="Arial"/>
          <w:lang w:val="cs"/>
        </w:rPr>
        <w:t>.</w:t>
      </w:r>
    </w:p>
    <w:p w14:paraId="71F35BE7" w14:textId="45985102" w:rsidR="008E7BA2" w:rsidRPr="0029685B" w:rsidRDefault="008E7BA2" w:rsidP="00100F90">
      <w:pPr>
        <w:pStyle w:val="Zkladntext"/>
        <w:spacing w:before="120" w:after="120"/>
        <w:jc w:val="both"/>
        <w:rPr>
          <w:rFonts w:eastAsia="Arial"/>
          <w:lang w:val="cs"/>
        </w:rPr>
      </w:pPr>
      <w:r w:rsidRPr="00204209">
        <w:t xml:space="preserve">Podmínka v odst. </w:t>
      </w:r>
      <w:r w:rsidR="00EF112F" w:rsidRPr="00204209">
        <w:t>3.2</w:t>
      </w:r>
      <w:r w:rsidRPr="00204209">
        <w:t xml:space="preserve"> písm. </w:t>
      </w:r>
      <w:r w:rsidR="00FF1CDB" w:rsidRPr="00204209">
        <w:t>b</w:t>
      </w:r>
      <w:r w:rsidRPr="00204209">
        <w:t xml:space="preserve">) </w:t>
      </w:r>
      <w:r w:rsidR="6FC82BF9" w:rsidRPr="00204209">
        <w:rPr>
          <w:rFonts w:eastAsia="Arial"/>
          <w:lang w:val="cs"/>
        </w:rPr>
        <w:t>je stanovena za účelem</w:t>
      </w:r>
      <w:r w:rsidR="6FC82BF9" w:rsidRPr="31F9171E">
        <w:rPr>
          <w:rFonts w:eastAsia="Arial"/>
          <w:lang w:val="cs"/>
        </w:rPr>
        <w:t xml:space="preserve"> obecné ochrany ptáků a ochrany konkrétních evidovaných druhů: </w:t>
      </w:r>
      <w:r w:rsidR="6FC82BF9" w:rsidRPr="31F9171E">
        <w:rPr>
          <w:rFonts w:eastAsia="Arial"/>
        </w:rPr>
        <w:t>čáp bílý (</w:t>
      </w:r>
      <w:proofErr w:type="spellStart"/>
      <w:r w:rsidR="6FC82BF9" w:rsidRPr="31F9171E">
        <w:rPr>
          <w:rFonts w:eastAsia="Arial"/>
          <w:i/>
          <w:iCs/>
        </w:rPr>
        <w:t>Ciconia</w:t>
      </w:r>
      <w:proofErr w:type="spellEnd"/>
      <w:r w:rsidR="6FC82BF9" w:rsidRPr="31F9171E">
        <w:rPr>
          <w:rFonts w:eastAsia="Arial"/>
          <w:i/>
          <w:iCs/>
        </w:rPr>
        <w:t xml:space="preserve"> </w:t>
      </w:r>
      <w:proofErr w:type="spellStart"/>
      <w:r w:rsidR="6FC82BF9" w:rsidRPr="31F9171E">
        <w:rPr>
          <w:rFonts w:eastAsia="Arial"/>
          <w:i/>
          <w:iCs/>
        </w:rPr>
        <w:t>ciconia</w:t>
      </w:r>
      <w:proofErr w:type="spellEnd"/>
      <w:r w:rsidR="6FC82BF9" w:rsidRPr="31F9171E">
        <w:rPr>
          <w:rFonts w:eastAsia="Arial"/>
          <w:i/>
          <w:iCs/>
        </w:rPr>
        <w:t>)</w:t>
      </w:r>
      <w:r w:rsidR="6FC82BF9" w:rsidRPr="31F9171E">
        <w:rPr>
          <w:rFonts w:eastAsia="Arial"/>
        </w:rPr>
        <w:t xml:space="preserve">, </w:t>
      </w:r>
      <w:r w:rsidR="3177D0E7">
        <w:t>jeřáb popelavý (</w:t>
      </w:r>
      <w:r w:rsidR="3177D0E7" w:rsidRPr="31F9171E">
        <w:rPr>
          <w:i/>
          <w:iCs/>
        </w:rPr>
        <w:t xml:space="preserve">Grus </w:t>
      </w:r>
      <w:proofErr w:type="spellStart"/>
      <w:r w:rsidR="3177D0E7" w:rsidRPr="31F9171E">
        <w:rPr>
          <w:i/>
          <w:iCs/>
        </w:rPr>
        <w:t>grus</w:t>
      </w:r>
      <w:proofErr w:type="spellEnd"/>
      <w:r w:rsidR="3177D0E7">
        <w:t>),</w:t>
      </w:r>
      <w:r w:rsidR="3177D0E7" w:rsidRPr="31F9171E">
        <w:rPr>
          <w:rFonts w:eastAsia="Arial"/>
        </w:rPr>
        <w:t xml:space="preserve"> </w:t>
      </w:r>
      <w:r w:rsidR="6FC82BF9" w:rsidRPr="31F9171E">
        <w:rPr>
          <w:rFonts w:eastAsia="Arial"/>
        </w:rPr>
        <w:t>káně lesní (</w:t>
      </w:r>
      <w:proofErr w:type="spellStart"/>
      <w:r w:rsidR="6FC82BF9" w:rsidRPr="31F9171E">
        <w:rPr>
          <w:rFonts w:eastAsia="Arial"/>
          <w:i/>
          <w:iCs/>
        </w:rPr>
        <w:t>Buteo</w:t>
      </w:r>
      <w:proofErr w:type="spellEnd"/>
      <w:r w:rsidR="6FC82BF9" w:rsidRPr="31F9171E">
        <w:rPr>
          <w:rFonts w:eastAsia="Arial"/>
          <w:i/>
          <w:iCs/>
        </w:rPr>
        <w:t xml:space="preserve"> </w:t>
      </w:r>
      <w:proofErr w:type="spellStart"/>
      <w:r w:rsidR="6FC82BF9" w:rsidRPr="31F9171E">
        <w:rPr>
          <w:rFonts w:eastAsia="Arial"/>
          <w:i/>
          <w:iCs/>
        </w:rPr>
        <w:t>buteo</w:t>
      </w:r>
      <w:proofErr w:type="spellEnd"/>
      <w:r w:rsidR="6FC82BF9" w:rsidRPr="31F9171E">
        <w:rPr>
          <w:rFonts w:eastAsia="Arial"/>
        </w:rPr>
        <w:t>), káně rousná (</w:t>
      </w:r>
      <w:proofErr w:type="spellStart"/>
      <w:r w:rsidR="6FC82BF9" w:rsidRPr="31F9171E">
        <w:rPr>
          <w:rFonts w:eastAsia="Arial"/>
          <w:i/>
          <w:iCs/>
        </w:rPr>
        <w:t>Buteo</w:t>
      </w:r>
      <w:proofErr w:type="spellEnd"/>
      <w:r w:rsidR="6FC82BF9" w:rsidRPr="31F9171E">
        <w:rPr>
          <w:rFonts w:eastAsia="Arial"/>
          <w:i/>
          <w:iCs/>
        </w:rPr>
        <w:t xml:space="preserve"> </w:t>
      </w:r>
      <w:proofErr w:type="spellStart"/>
      <w:r w:rsidR="6FC82BF9" w:rsidRPr="31F9171E">
        <w:rPr>
          <w:rFonts w:eastAsia="Arial"/>
          <w:i/>
          <w:iCs/>
        </w:rPr>
        <w:t>lagopus</w:t>
      </w:r>
      <w:proofErr w:type="spellEnd"/>
      <w:r w:rsidR="6FC82BF9" w:rsidRPr="31F9171E">
        <w:rPr>
          <w:rFonts w:eastAsia="Arial"/>
        </w:rPr>
        <w:t>), luňák červený (</w:t>
      </w:r>
      <w:proofErr w:type="spellStart"/>
      <w:r w:rsidR="6FC82BF9" w:rsidRPr="31F9171E">
        <w:rPr>
          <w:rFonts w:eastAsia="Arial"/>
          <w:i/>
          <w:iCs/>
        </w:rPr>
        <w:t>Milvus</w:t>
      </w:r>
      <w:proofErr w:type="spellEnd"/>
      <w:r w:rsidR="6FC82BF9" w:rsidRPr="31F9171E">
        <w:rPr>
          <w:rFonts w:eastAsia="Arial"/>
          <w:i/>
          <w:iCs/>
        </w:rPr>
        <w:t xml:space="preserve"> </w:t>
      </w:r>
      <w:proofErr w:type="spellStart"/>
      <w:r w:rsidR="6FC82BF9" w:rsidRPr="31F9171E">
        <w:rPr>
          <w:rFonts w:eastAsia="Arial"/>
          <w:i/>
          <w:iCs/>
        </w:rPr>
        <w:t>milvus</w:t>
      </w:r>
      <w:proofErr w:type="spellEnd"/>
      <w:r w:rsidR="6FC82BF9" w:rsidRPr="31F9171E">
        <w:rPr>
          <w:rFonts w:eastAsia="Arial"/>
        </w:rPr>
        <w:t xml:space="preserve">), krkavec velký </w:t>
      </w:r>
      <w:r w:rsidR="6FC82BF9" w:rsidRPr="31F9171E">
        <w:rPr>
          <w:rFonts w:eastAsia="Arial"/>
          <w:i/>
          <w:iCs/>
        </w:rPr>
        <w:t>(</w:t>
      </w:r>
      <w:proofErr w:type="spellStart"/>
      <w:r w:rsidR="6FC82BF9" w:rsidRPr="31F9171E">
        <w:rPr>
          <w:rFonts w:eastAsia="Arial"/>
          <w:i/>
          <w:iCs/>
        </w:rPr>
        <w:t>Corvus</w:t>
      </w:r>
      <w:proofErr w:type="spellEnd"/>
      <w:r w:rsidR="6FC82BF9" w:rsidRPr="31F9171E">
        <w:rPr>
          <w:rFonts w:eastAsia="Arial"/>
          <w:i/>
          <w:iCs/>
        </w:rPr>
        <w:t xml:space="preserve"> </w:t>
      </w:r>
      <w:proofErr w:type="spellStart"/>
      <w:r w:rsidR="6FC82BF9" w:rsidRPr="31F9171E">
        <w:rPr>
          <w:rFonts w:eastAsia="Arial"/>
          <w:i/>
          <w:iCs/>
        </w:rPr>
        <w:t>corax</w:t>
      </w:r>
      <w:proofErr w:type="spellEnd"/>
      <w:r w:rsidR="6FC82BF9" w:rsidRPr="31F9171E">
        <w:rPr>
          <w:rFonts w:eastAsia="Arial"/>
        </w:rPr>
        <w:t>), moták lužní (</w:t>
      </w:r>
      <w:proofErr w:type="spellStart"/>
      <w:r w:rsidR="6FC82BF9" w:rsidRPr="31F9171E">
        <w:rPr>
          <w:rFonts w:eastAsia="Arial"/>
          <w:i/>
          <w:iCs/>
        </w:rPr>
        <w:t>Circus</w:t>
      </w:r>
      <w:proofErr w:type="spellEnd"/>
      <w:r w:rsidR="6FC82BF9" w:rsidRPr="31F9171E">
        <w:rPr>
          <w:rFonts w:eastAsia="Arial"/>
          <w:i/>
          <w:iCs/>
        </w:rPr>
        <w:t xml:space="preserve"> </w:t>
      </w:r>
      <w:proofErr w:type="spellStart"/>
      <w:r w:rsidR="6FC82BF9" w:rsidRPr="31F9171E">
        <w:rPr>
          <w:rFonts w:eastAsia="Arial"/>
          <w:i/>
          <w:iCs/>
        </w:rPr>
        <w:t>pygarus</w:t>
      </w:r>
      <w:proofErr w:type="spellEnd"/>
      <w:r w:rsidR="6FC82BF9" w:rsidRPr="31F9171E">
        <w:rPr>
          <w:rFonts w:eastAsia="Arial"/>
        </w:rPr>
        <w:t>)</w:t>
      </w:r>
      <w:r w:rsidR="225DC46E" w:rsidRPr="31F9171E">
        <w:rPr>
          <w:rFonts w:eastAsia="Arial"/>
        </w:rPr>
        <w:t>,</w:t>
      </w:r>
      <w:r w:rsidR="6FC82BF9" w:rsidRPr="31F9171E">
        <w:rPr>
          <w:rFonts w:eastAsia="Arial"/>
        </w:rPr>
        <w:t xml:space="preserve"> moták pochop (</w:t>
      </w:r>
      <w:proofErr w:type="spellStart"/>
      <w:r w:rsidR="6FC82BF9" w:rsidRPr="31F9171E">
        <w:rPr>
          <w:rFonts w:eastAsia="Arial"/>
          <w:i/>
          <w:iCs/>
        </w:rPr>
        <w:t>Circus</w:t>
      </w:r>
      <w:proofErr w:type="spellEnd"/>
      <w:r w:rsidR="6FC82BF9" w:rsidRPr="31F9171E">
        <w:rPr>
          <w:rFonts w:eastAsia="Arial"/>
          <w:i/>
          <w:iCs/>
        </w:rPr>
        <w:t xml:space="preserve"> </w:t>
      </w:r>
      <w:proofErr w:type="spellStart"/>
      <w:r w:rsidR="6FC82BF9" w:rsidRPr="31F9171E">
        <w:rPr>
          <w:rFonts w:eastAsia="Arial"/>
          <w:i/>
          <w:iCs/>
        </w:rPr>
        <w:t>aeruginosus</w:t>
      </w:r>
      <w:proofErr w:type="spellEnd"/>
      <w:r w:rsidR="6FC82BF9" w:rsidRPr="31F9171E">
        <w:rPr>
          <w:rFonts w:eastAsia="Arial"/>
        </w:rPr>
        <w:t>)</w:t>
      </w:r>
      <w:r w:rsidR="2778F015" w:rsidRPr="31F9171E">
        <w:rPr>
          <w:rFonts w:eastAsia="Arial"/>
        </w:rPr>
        <w:t xml:space="preserve">, </w:t>
      </w:r>
      <w:r w:rsidR="2778F015" w:rsidRPr="31F9171E">
        <w:rPr>
          <w:rFonts w:eastAsia="Arial"/>
          <w:color w:val="000000" w:themeColor="text1"/>
          <w:lang w:val="cs"/>
        </w:rPr>
        <w:t>netopýr velký (</w:t>
      </w:r>
      <w:proofErr w:type="spellStart"/>
      <w:r w:rsidR="2778F015" w:rsidRPr="31F9171E">
        <w:rPr>
          <w:rFonts w:eastAsia="Arial"/>
          <w:i/>
          <w:iCs/>
          <w:color w:val="000000" w:themeColor="text1"/>
          <w:lang w:val="cs"/>
        </w:rPr>
        <w:t>Myotis</w:t>
      </w:r>
      <w:proofErr w:type="spellEnd"/>
      <w:r w:rsidR="2778F015" w:rsidRPr="31F9171E">
        <w:rPr>
          <w:rFonts w:eastAsia="Arial"/>
          <w:i/>
          <w:iCs/>
          <w:color w:val="000000" w:themeColor="text1"/>
          <w:lang w:val="cs"/>
        </w:rPr>
        <w:t xml:space="preserve"> </w:t>
      </w:r>
      <w:proofErr w:type="spellStart"/>
      <w:r w:rsidR="2778F015" w:rsidRPr="31F9171E">
        <w:rPr>
          <w:rFonts w:eastAsia="Arial"/>
          <w:i/>
          <w:iCs/>
          <w:color w:val="000000" w:themeColor="text1"/>
          <w:lang w:val="cs"/>
        </w:rPr>
        <w:t>myotis</w:t>
      </w:r>
      <w:proofErr w:type="spellEnd"/>
      <w:r w:rsidR="2778F015" w:rsidRPr="31F9171E">
        <w:rPr>
          <w:rFonts w:eastAsia="Arial"/>
          <w:color w:val="000000" w:themeColor="text1"/>
          <w:lang w:val="cs"/>
        </w:rPr>
        <w:t>), netopýr hvízdavý (</w:t>
      </w:r>
      <w:proofErr w:type="spellStart"/>
      <w:r w:rsidR="2778F015" w:rsidRPr="31F9171E">
        <w:rPr>
          <w:rFonts w:eastAsia="Arial"/>
          <w:i/>
          <w:iCs/>
          <w:color w:val="000000" w:themeColor="text1"/>
          <w:lang w:val="cs"/>
        </w:rPr>
        <w:t>Pipistrellus</w:t>
      </w:r>
      <w:proofErr w:type="spellEnd"/>
      <w:r w:rsidR="2778F015" w:rsidRPr="31F9171E">
        <w:rPr>
          <w:rFonts w:eastAsia="Arial"/>
          <w:i/>
          <w:iCs/>
          <w:color w:val="000000" w:themeColor="text1"/>
          <w:lang w:val="cs"/>
        </w:rPr>
        <w:t xml:space="preserve"> </w:t>
      </w:r>
      <w:proofErr w:type="spellStart"/>
      <w:r w:rsidR="2778F015" w:rsidRPr="31F9171E">
        <w:rPr>
          <w:rFonts w:eastAsia="Arial"/>
          <w:i/>
          <w:iCs/>
          <w:color w:val="000000" w:themeColor="text1"/>
          <w:lang w:val="cs"/>
        </w:rPr>
        <w:t>pipistrellus</w:t>
      </w:r>
      <w:proofErr w:type="spellEnd"/>
      <w:r w:rsidR="2778F015" w:rsidRPr="31F9171E">
        <w:rPr>
          <w:rFonts w:eastAsia="Arial"/>
          <w:color w:val="000000" w:themeColor="text1"/>
          <w:lang w:val="cs"/>
        </w:rPr>
        <w:t>), netopýr rezavý (</w:t>
      </w:r>
      <w:proofErr w:type="spellStart"/>
      <w:r w:rsidR="2778F015" w:rsidRPr="31F9171E">
        <w:rPr>
          <w:rFonts w:eastAsia="Arial"/>
          <w:i/>
          <w:iCs/>
          <w:color w:val="000000" w:themeColor="text1"/>
          <w:lang w:val="cs"/>
        </w:rPr>
        <w:t>Nyctalus</w:t>
      </w:r>
      <w:proofErr w:type="spellEnd"/>
      <w:r w:rsidR="2778F015" w:rsidRPr="31F9171E">
        <w:rPr>
          <w:rFonts w:eastAsia="Arial"/>
          <w:i/>
          <w:iCs/>
          <w:color w:val="000000" w:themeColor="text1"/>
          <w:lang w:val="cs"/>
        </w:rPr>
        <w:t xml:space="preserve"> </w:t>
      </w:r>
      <w:proofErr w:type="spellStart"/>
      <w:r w:rsidR="2778F015" w:rsidRPr="31F9171E">
        <w:rPr>
          <w:rFonts w:eastAsia="Arial"/>
          <w:i/>
          <w:iCs/>
          <w:color w:val="000000" w:themeColor="text1"/>
          <w:lang w:val="cs"/>
        </w:rPr>
        <w:t>noctula</w:t>
      </w:r>
      <w:proofErr w:type="spellEnd"/>
      <w:r w:rsidR="2778F015" w:rsidRPr="31F9171E">
        <w:rPr>
          <w:rFonts w:eastAsia="Arial"/>
          <w:color w:val="000000" w:themeColor="text1"/>
          <w:lang w:val="cs"/>
        </w:rPr>
        <w:t>)</w:t>
      </w:r>
      <w:r w:rsidR="007E6898">
        <w:rPr>
          <w:rFonts w:eastAsia="Arial"/>
          <w:color w:val="000000" w:themeColor="text1"/>
          <w:lang w:val="cs"/>
        </w:rPr>
        <w:t>,</w:t>
      </w:r>
      <w:r w:rsidR="007E6898" w:rsidRPr="007E6898">
        <w:t xml:space="preserve"> </w:t>
      </w:r>
      <w:r w:rsidR="007E6898" w:rsidRPr="007E6898">
        <w:rPr>
          <w:rFonts w:eastAsia="Arial"/>
          <w:color w:val="000000" w:themeColor="text1"/>
          <w:lang w:val="cs"/>
        </w:rPr>
        <w:t>netopýr vodní (</w:t>
      </w:r>
      <w:proofErr w:type="spellStart"/>
      <w:r w:rsidR="007E6898" w:rsidRPr="00204209">
        <w:rPr>
          <w:rFonts w:eastAsia="Arial"/>
          <w:i/>
          <w:iCs/>
          <w:color w:val="000000" w:themeColor="text1"/>
          <w:lang w:val="cs"/>
        </w:rPr>
        <w:t>Myotis</w:t>
      </w:r>
      <w:proofErr w:type="spellEnd"/>
      <w:r w:rsidR="007E6898" w:rsidRPr="00204209">
        <w:rPr>
          <w:rFonts w:eastAsia="Arial"/>
          <w:i/>
          <w:iCs/>
          <w:color w:val="000000" w:themeColor="text1"/>
          <w:lang w:val="cs"/>
        </w:rPr>
        <w:t xml:space="preserve"> </w:t>
      </w:r>
      <w:proofErr w:type="spellStart"/>
      <w:r w:rsidR="007E6898" w:rsidRPr="00204209">
        <w:rPr>
          <w:rFonts w:eastAsia="Arial"/>
          <w:i/>
          <w:iCs/>
          <w:color w:val="000000" w:themeColor="text1"/>
          <w:lang w:val="cs"/>
        </w:rPr>
        <w:t>daubentonii</w:t>
      </w:r>
      <w:proofErr w:type="spellEnd"/>
      <w:r w:rsidR="007E6898" w:rsidRPr="007E6898">
        <w:rPr>
          <w:rFonts w:eastAsia="Arial"/>
          <w:color w:val="000000" w:themeColor="text1"/>
          <w:lang w:val="cs"/>
        </w:rPr>
        <w:t>), netopýr večerní (</w:t>
      </w:r>
      <w:proofErr w:type="spellStart"/>
      <w:r w:rsidR="007E6898" w:rsidRPr="00204209">
        <w:rPr>
          <w:rFonts w:eastAsia="Arial"/>
          <w:i/>
          <w:iCs/>
          <w:color w:val="000000" w:themeColor="text1"/>
          <w:lang w:val="cs"/>
        </w:rPr>
        <w:t>Eptesicus</w:t>
      </w:r>
      <w:proofErr w:type="spellEnd"/>
      <w:r w:rsidR="007E6898" w:rsidRPr="00204209">
        <w:rPr>
          <w:rFonts w:eastAsia="Arial"/>
          <w:i/>
          <w:iCs/>
          <w:color w:val="000000" w:themeColor="text1"/>
          <w:lang w:val="cs"/>
        </w:rPr>
        <w:t xml:space="preserve"> </w:t>
      </w:r>
      <w:proofErr w:type="spellStart"/>
      <w:r w:rsidR="007E6898" w:rsidRPr="00204209">
        <w:rPr>
          <w:rFonts w:eastAsia="Arial"/>
          <w:i/>
          <w:iCs/>
          <w:color w:val="000000" w:themeColor="text1"/>
          <w:lang w:val="cs"/>
        </w:rPr>
        <w:t>serotinus</w:t>
      </w:r>
      <w:proofErr w:type="spellEnd"/>
      <w:r w:rsidR="007E6898" w:rsidRPr="007E6898">
        <w:rPr>
          <w:rFonts w:eastAsia="Arial"/>
          <w:color w:val="000000" w:themeColor="text1"/>
          <w:lang w:val="cs"/>
        </w:rPr>
        <w:t>), netopýr severní (</w:t>
      </w:r>
      <w:proofErr w:type="spellStart"/>
      <w:r w:rsidR="007E6898" w:rsidRPr="00204209">
        <w:rPr>
          <w:rFonts w:eastAsia="Arial"/>
          <w:i/>
          <w:iCs/>
          <w:color w:val="000000" w:themeColor="text1"/>
          <w:lang w:val="cs"/>
        </w:rPr>
        <w:t>Eptesicus</w:t>
      </w:r>
      <w:proofErr w:type="spellEnd"/>
      <w:r w:rsidR="007E6898" w:rsidRPr="00204209">
        <w:rPr>
          <w:rFonts w:eastAsia="Arial"/>
          <w:i/>
          <w:iCs/>
          <w:color w:val="000000" w:themeColor="text1"/>
          <w:lang w:val="cs"/>
        </w:rPr>
        <w:t xml:space="preserve"> </w:t>
      </w:r>
      <w:proofErr w:type="spellStart"/>
      <w:r w:rsidR="007E6898" w:rsidRPr="00204209">
        <w:rPr>
          <w:rFonts w:eastAsia="Arial"/>
          <w:i/>
          <w:iCs/>
          <w:color w:val="000000" w:themeColor="text1"/>
          <w:lang w:val="cs"/>
        </w:rPr>
        <w:t>nilssonii</w:t>
      </w:r>
      <w:proofErr w:type="spellEnd"/>
      <w:r w:rsidR="007E6898" w:rsidRPr="007E6898">
        <w:rPr>
          <w:rFonts w:eastAsia="Arial"/>
          <w:color w:val="000000" w:themeColor="text1"/>
          <w:lang w:val="cs"/>
        </w:rPr>
        <w:t>), netopýr černý (</w:t>
      </w:r>
      <w:proofErr w:type="spellStart"/>
      <w:r w:rsidR="007E6898" w:rsidRPr="00204209">
        <w:rPr>
          <w:rFonts w:eastAsia="Arial"/>
          <w:i/>
          <w:iCs/>
          <w:color w:val="000000" w:themeColor="text1"/>
          <w:lang w:val="cs"/>
        </w:rPr>
        <w:t>Barbastella</w:t>
      </w:r>
      <w:proofErr w:type="spellEnd"/>
      <w:r w:rsidR="007E6898" w:rsidRPr="00204209">
        <w:rPr>
          <w:rFonts w:eastAsia="Arial"/>
          <w:i/>
          <w:iCs/>
          <w:color w:val="000000" w:themeColor="text1"/>
          <w:lang w:val="cs"/>
        </w:rPr>
        <w:t xml:space="preserve"> </w:t>
      </w:r>
      <w:proofErr w:type="spellStart"/>
      <w:r w:rsidR="007E6898" w:rsidRPr="00204209">
        <w:rPr>
          <w:rFonts w:eastAsia="Arial"/>
          <w:i/>
          <w:iCs/>
          <w:color w:val="000000" w:themeColor="text1"/>
          <w:lang w:val="cs"/>
        </w:rPr>
        <w:t>barbastellus</w:t>
      </w:r>
      <w:proofErr w:type="spellEnd"/>
      <w:r w:rsidR="007E6898" w:rsidRPr="007E6898">
        <w:rPr>
          <w:rFonts w:eastAsia="Arial"/>
          <w:color w:val="000000" w:themeColor="text1"/>
          <w:lang w:val="cs"/>
        </w:rPr>
        <w:t>)</w:t>
      </w:r>
      <w:r w:rsidR="2778F015" w:rsidRPr="31F9171E">
        <w:rPr>
          <w:rFonts w:eastAsia="Arial"/>
          <w:color w:val="000000" w:themeColor="text1"/>
          <w:lang w:val="cs"/>
        </w:rPr>
        <w:t xml:space="preserve"> a netopýr vousatý (</w:t>
      </w:r>
      <w:proofErr w:type="spellStart"/>
      <w:r w:rsidR="2778F015" w:rsidRPr="31F9171E">
        <w:rPr>
          <w:rFonts w:eastAsia="Arial"/>
          <w:i/>
          <w:iCs/>
          <w:color w:val="000000" w:themeColor="text1"/>
          <w:lang w:val="cs"/>
        </w:rPr>
        <w:t>Myotis</w:t>
      </w:r>
      <w:proofErr w:type="spellEnd"/>
      <w:r w:rsidR="2778F015" w:rsidRPr="31F9171E">
        <w:rPr>
          <w:rFonts w:eastAsia="Arial"/>
          <w:i/>
          <w:iCs/>
          <w:color w:val="000000" w:themeColor="text1"/>
          <w:lang w:val="cs"/>
        </w:rPr>
        <w:t xml:space="preserve"> </w:t>
      </w:r>
      <w:proofErr w:type="spellStart"/>
      <w:r w:rsidR="2778F015" w:rsidRPr="31F9171E">
        <w:rPr>
          <w:rFonts w:eastAsia="Arial"/>
          <w:i/>
          <w:iCs/>
          <w:color w:val="000000" w:themeColor="text1"/>
          <w:lang w:val="cs"/>
        </w:rPr>
        <w:t>mystacinus</w:t>
      </w:r>
      <w:proofErr w:type="spellEnd"/>
      <w:r w:rsidR="2778F015" w:rsidRPr="31F9171E">
        <w:rPr>
          <w:rFonts w:eastAsia="Arial"/>
          <w:color w:val="000000" w:themeColor="text1"/>
          <w:lang w:val="cs"/>
        </w:rPr>
        <w:t>)</w:t>
      </w:r>
      <w:r w:rsidR="6FC82BF9" w:rsidRPr="31F9171E">
        <w:rPr>
          <w:rFonts w:eastAsia="Arial"/>
          <w:lang w:val="cs"/>
        </w:rPr>
        <w:t>. Provoz VTE představuje určité riziko pro volně žijící ptáky</w:t>
      </w:r>
      <w:r w:rsidR="007E6898">
        <w:rPr>
          <w:rFonts w:eastAsia="Arial"/>
          <w:lang w:val="cs"/>
        </w:rPr>
        <w:t xml:space="preserve"> a netopýry</w:t>
      </w:r>
      <w:r w:rsidR="6FC82BF9" w:rsidRPr="31F9171E">
        <w:rPr>
          <w:rFonts w:eastAsia="Arial"/>
          <w:lang w:val="cs"/>
        </w:rPr>
        <w:t>. Odpuzovače, případně zařízení pro identifikaci ptáků a následné zpomalení rotoru VTE mají schopnost výrazně snižovat mortalitu a</w:t>
      </w:r>
      <w:r w:rsidR="007E6898">
        <w:rPr>
          <w:rFonts w:eastAsia="Arial"/>
          <w:lang w:val="cs"/>
        </w:rPr>
        <w:t> </w:t>
      </w:r>
      <w:r w:rsidR="6FC82BF9" w:rsidRPr="31F9171E">
        <w:rPr>
          <w:rFonts w:eastAsia="Arial"/>
          <w:lang w:val="cs"/>
        </w:rPr>
        <w:t>zároveň umožnit výstavbu VTE i v oblastech se zvýšeným výskytem citlivých druhů. Přestože vymezení akcelerační oblasti respektovalo mapy citlivosti ptáků</w:t>
      </w:r>
      <w:r w:rsidRPr="31F9171E">
        <w:rPr>
          <w:rFonts w:eastAsia="Arial"/>
          <w:lang w:val="cs"/>
        </w:rPr>
        <w:t xml:space="preserve"> a</w:t>
      </w:r>
      <w:r w:rsidR="6FC82BF9" w:rsidRPr="31F9171E">
        <w:rPr>
          <w:rFonts w:eastAsia="Arial"/>
          <w:lang w:val="cs"/>
        </w:rPr>
        <w:t xml:space="preserve"> oblasti s vysokou a extrémní citlivostí byly z</w:t>
      </w:r>
      <w:r w:rsidR="007E6898">
        <w:rPr>
          <w:rFonts w:eastAsia="Arial"/>
          <w:lang w:val="cs"/>
        </w:rPr>
        <w:t> </w:t>
      </w:r>
      <w:r w:rsidR="6FC82BF9" w:rsidRPr="31F9171E">
        <w:rPr>
          <w:rFonts w:eastAsia="Arial"/>
          <w:lang w:val="cs"/>
        </w:rPr>
        <w:t>návrhu vyloučeny, nebylo možné se vyhnout všem detekovaným místům výskytu citlivých, vzácných a ohrožených druhů ptáků.</w:t>
      </w:r>
    </w:p>
    <w:p w14:paraId="0EE5DE69" w14:textId="38D6E4F5" w:rsidR="4F87F71B" w:rsidRPr="0029685B" w:rsidRDefault="4F87F71B" w:rsidP="0029685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9685B">
        <w:rPr>
          <w:rFonts w:ascii="Arial" w:hAnsi="Arial" w:cs="Arial"/>
          <w:sz w:val="20"/>
          <w:szCs w:val="20"/>
        </w:rPr>
        <w:t xml:space="preserve">Podmínka v odst. 3.2 písm. </w:t>
      </w:r>
      <w:r w:rsidR="00FF1CDB">
        <w:rPr>
          <w:rFonts w:ascii="Arial" w:hAnsi="Arial" w:cs="Arial"/>
          <w:sz w:val="20"/>
          <w:szCs w:val="20"/>
        </w:rPr>
        <w:t>c</w:t>
      </w:r>
      <w:r w:rsidRPr="0029685B">
        <w:rPr>
          <w:rFonts w:ascii="Arial" w:hAnsi="Arial" w:cs="Arial"/>
          <w:sz w:val="20"/>
          <w:szCs w:val="20"/>
        </w:rPr>
        <w:t>)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uvedení VTE do provozu díky nastaveným zmírňujícím opatřením.</w:t>
      </w:r>
    </w:p>
    <w:p w14:paraId="44EF125F" w14:textId="271A521D" w:rsidR="5C73DA5D" w:rsidRPr="0029685B" w:rsidRDefault="4F87F71B" w:rsidP="00204209">
      <w:pPr>
        <w:spacing w:after="240" w:line="276" w:lineRule="auto"/>
        <w:jc w:val="both"/>
        <w:rPr>
          <w:rFonts w:ascii="Arial" w:hAnsi="Arial" w:cs="Arial"/>
          <w:sz w:val="20"/>
          <w:szCs w:val="20"/>
        </w:rPr>
      </w:pPr>
      <w:r w:rsidRPr="0029685B">
        <w:rPr>
          <w:rFonts w:ascii="Arial" w:hAnsi="Arial" w:cs="Arial"/>
          <w:sz w:val="20"/>
          <w:szCs w:val="20"/>
        </w:rPr>
        <w:t xml:space="preserve">Podmínka v odst. 3.2 písm. </w:t>
      </w:r>
      <w:r w:rsidR="00FF1CDB">
        <w:rPr>
          <w:rFonts w:ascii="Arial" w:hAnsi="Arial" w:cs="Arial"/>
          <w:sz w:val="20"/>
          <w:szCs w:val="20"/>
        </w:rPr>
        <w:t>d</w:t>
      </w:r>
      <w:r w:rsidRPr="0029685B">
        <w:rPr>
          <w:rFonts w:ascii="Arial" w:hAnsi="Arial" w:cs="Arial"/>
          <w:sz w:val="20"/>
          <w:szCs w:val="20"/>
        </w:rPr>
        <w:t>) je stanovena z důvodu ochrany citlivých druhů netopýrů vůči VTE v ČR: netopýra velkého (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Pr="0029685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Pr="0029685B">
        <w:rPr>
          <w:rFonts w:ascii="Arial" w:hAnsi="Arial" w:cs="Arial"/>
          <w:sz w:val="20"/>
          <w:szCs w:val="20"/>
        </w:rPr>
        <w:t>), netopýra hvízdavého (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Pipistrellus</w:t>
      </w:r>
      <w:proofErr w:type="spellEnd"/>
      <w:r w:rsidRPr="0029685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pipistrellus</w:t>
      </w:r>
      <w:proofErr w:type="spellEnd"/>
      <w:r w:rsidRPr="0029685B">
        <w:rPr>
          <w:rFonts w:ascii="Arial" w:hAnsi="Arial" w:cs="Arial"/>
          <w:sz w:val="20"/>
          <w:szCs w:val="20"/>
        </w:rPr>
        <w:t>), netopýra nejmenšího (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Pipistrellus</w:t>
      </w:r>
      <w:proofErr w:type="spellEnd"/>
      <w:r w:rsidRPr="0029685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pygmaeus</w:t>
      </w:r>
      <w:proofErr w:type="spellEnd"/>
      <w:r w:rsidRPr="0029685B">
        <w:rPr>
          <w:rFonts w:ascii="Arial" w:hAnsi="Arial" w:cs="Arial"/>
          <w:sz w:val="20"/>
          <w:szCs w:val="20"/>
        </w:rPr>
        <w:t>), netopýra rezavého (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Nyctalus</w:t>
      </w:r>
      <w:proofErr w:type="spellEnd"/>
      <w:r w:rsidRPr="0029685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noctula</w:t>
      </w:r>
      <w:proofErr w:type="spellEnd"/>
      <w:r w:rsidRPr="0029685B">
        <w:rPr>
          <w:rFonts w:ascii="Arial" w:hAnsi="Arial" w:cs="Arial"/>
          <w:sz w:val="20"/>
          <w:szCs w:val="20"/>
        </w:rPr>
        <w:t>) a netopýra vousatého (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Pr="0029685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29685B">
        <w:rPr>
          <w:rFonts w:ascii="Arial" w:hAnsi="Arial" w:cs="Arial"/>
          <w:i/>
          <w:iCs/>
          <w:sz w:val="20"/>
          <w:szCs w:val="20"/>
        </w:rPr>
        <w:t>mystacinu</w:t>
      </w:r>
      <w:r w:rsidRPr="0029685B">
        <w:rPr>
          <w:rFonts w:ascii="Arial" w:hAnsi="Arial" w:cs="Arial"/>
          <w:sz w:val="20"/>
          <w:szCs w:val="20"/>
        </w:rPr>
        <w:t>s</w:t>
      </w:r>
      <w:proofErr w:type="spellEnd"/>
      <w:r w:rsidRPr="0029685B">
        <w:rPr>
          <w:rFonts w:ascii="Arial" w:hAnsi="Arial" w:cs="Arial"/>
          <w:sz w:val="20"/>
          <w:szCs w:val="20"/>
        </w:rPr>
        <w:t>). Monitoring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netopýrů v době po zavedení VTE do provozu.</w:t>
      </w:r>
    </w:p>
    <w:p w14:paraId="4B891A96" w14:textId="7214AC17" w:rsidR="00CF24CD" w:rsidRPr="0041430B" w:rsidRDefault="004639EA" w:rsidP="0029685B">
      <w:pPr>
        <w:keepNext/>
        <w:spacing w:before="240" w:line="276" w:lineRule="auto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A647A37" wp14:editId="26101FAF">
            <wp:extent cx="5759450" cy="3270385"/>
            <wp:effectExtent l="0" t="0" r="0" b="6350"/>
            <wp:docPr id="96782411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824113" name=""/>
                    <pic:cNvPicPr/>
                  </pic:nvPicPr>
                  <pic:blipFill rotWithShape="1">
                    <a:blip r:embed="rId9"/>
                    <a:srcRect l="29541" t="22235" r="13580" b="23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142" cy="3294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3977" w:rsidRPr="0041430B">
        <w:rPr>
          <w:rFonts w:ascii="Arial" w:hAnsi="Arial" w:cs="Arial"/>
          <w:noProof/>
          <w:sz w:val="20"/>
          <w:szCs w:val="20"/>
        </w:rPr>
        <w:t xml:space="preserve"> </w:t>
      </w:r>
    </w:p>
    <w:p w14:paraId="441264CF" w14:textId="03C31634" w:rsidR="001E4CE6" w:rsidRPr="00204209" w:rsidRDefault="00CF24CD" w:rsidP="007C2C8E">
      <w:pPr>
        <w:pStyle w:val="Titulek"/>
        <w:jc w:val="both"/>
        <w:rPr>
          <w:rFonts w:cs="Arial"/>
          <w:color w:val="auto"/>
          <w:spacing w:val="-4"/>
          <w:sz w:val="20"/>
          <w:szCs w:val="20"/>
        </w:rPr>
      </w:pPr>
      <w:r w:rsidRPr="00204209">
        <w:rPr>
          <w:rFonts w:cs="Arial"/>
          <w:color w:val="auto"/>
          <w:spacing w:val="-4"/>
          <w:sz w:val="20"/>
        </w:rPr>
        <w:t xml:space="preserve">Obr. č. </w:t>
      </w:r>
      <w:r w:rsidRPr="00204209">
        <w:rPr>
          <w:rFonts w:cs="Arial"/>
          <w:color w:val="auto"/>
          <w:spacing w:val="-4"/>
          <w:sz w:val="20"/>
        </w:rPr>
        <w:fldChar w:fldCharType="begin"/>
      </w:r>
      <w:r w:rsidRPr="00204209">
        <w:rPr>
          <w:rFonts w:cs="Arial"/>
          <w:color w:val="auto"/>
          <w:spacing w:val="-4"/>
          <w:sz w:val="20"/>
        </w:rPr>
        <w:instrText xml:space="preserve"> SEQ Obr._č._ \* ARABIC </w:instrText>
      </w:r>
      <w:r w:rsidRPr="00204209">
        <w:rPr>
          <w:rFonts w:cs="Arial"/>
          <w:color w:val="auto"/>
          <w:spacing w:val="-4"/>
          <w:sz w:val="20"/>
        </w:rPr>
        <w:fldChar w:fldCharType="separate"/>
      </w:r>
      <w:r w:rsidR="00342E1C" w:rsidRPr="00204209">
        <w:rPr>
          <w:rFonts w:cs="Arial"/>
          <w:noProof/>
          <w:color w:val="auto"/>
          <w:spacing w:val="-4"/>
          <w:sz w:val="20"/>
        </w:rPr>
        <w:t>1</w:t>
      </w:r>
      <w:r w:rsidRPr="00204209">
        <w:rPr>
          <w:rFonts w:cs="Arial"/>
          <w:color w:val="auto"/>
          <w:spacing w:val="-4"/>
          <w:sz w:val="20"/>
        </w:rPr>
        <w:fldChar w:fldCharType="end"/>
      </w:r>
      <w:r w:rsidRPr="00204209">
        <w:rPr>
          <w:rFonts w:cs="Arial"/>
          <w:color w:val="auto"/>
          <w:spacing w:val="-4"/>
          <w:sz w:val="20"/>
        </w:rPr>
        <w:t xml:space="preserve"> – informativní zobrazení akcelerační oblasti v rámci území, pro které bylo zpracováno biologické posouzení</w:t>
      </w:r>
    </w:p>
    <w:p w14:paraId="5A30D508" w14:textId="77777777" w:rsidR="00531EAE" w:rsidRDefault="00531EAE" w:rsidP="00531EAE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41430B" w:rsidRDefault="009A75CC" w:rsidP="00CF24CD">
      <w:pPr>
        <w:spacing w:before="24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Územní opatření se vydává na dobu neurčitou. </w:t>
      </w:r>
      <w:r w:rsidR="00171FFE" w:rsidRPr="0041430B">
        <w:rPr>
          <w:rFonts w:ascii="Arial" w:hAnsi="Arial" w:cs="Arial"/>
          <w:sz w:val="20"/>
          <w:szCs w:val="20"/>
        </w:rPr>
        <w:t xml:space="preserve">Dostatečnost podmínek uvedených v územním opatření </w:t>
      </w:r>
      <w:r w:rsidRPr="0041430B">
        <w:rPr>
          <w:rFonts w:ascii="Arial" w:hAnsi="Arial" w:cs="Arial"/>
          <w:sz w:val="20"/>
          <w:szCs w:val="20"/>
        </w:rPr>
        <w:t>bude prověřován</w:t>
      </w:r>
      <w:r w:rsidR="00171FFE" w:rsidRPr="0041430B">
        <w:rPr>
          <w:rFonts w:ascii="Arial" w:hAnsi="Arial" w:cs="Arial"/>
          <w:sz w:val="20"/>
          <w:szCs w:val="20"/>
        </w:rPr>
        <w:t>a</w:t>
      </w:r>
      <w:r w:rsidRPr="0041430B">
        <w:rPr>
          <w:rFonts w:ascii="Arial" w:hAnsi="Arial" w:cs="Arial"/>
          <w:sz w:val="20"/>
          <w:szCs w:val="20"/>
        </w:rPr>
        <w:t xml:space="preserve"> v rámci zprávy o</w:t>
      </w:r>
      <w:r w:rsidR="009B2B2A" w:rsidRPr="0041430B">
        <w:rPr>
          <w:rFonts w:ascii="Arial" w:hAnsi="Arial" w:cs="Arial"/>
          <w:sz w:val="20"/>
          <w:szCs w:val="20"/>
        </w:rPr>
        <w:t> </w:t>
      </w:r>
      <w:r w:rsidRPr="0041430B">
        <w:rPr>
          <w:rFonts w:ascii="Arial" w:hAnsi="Arial" w:cs="Arial"/>
          <w:sz w:val="20"/>
          <w:szCs w:val="20"/>
        </w:rPr>
        <w:t>uplatňování územně plánovací dokumentace.</w:t>
      </w:r>
      <w:r w:rsidR="009B2B2A" w:rsidRPr="0041430B">
        <w:rPr>
          <w:rFonts w:ascii="Arial" w:hAnsi="Arial" w:cs="Arial"/>
          <w:sz w:val="20"/>
          <w:szCs w:val="20"/>
        </w:rPr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41430B" w:rsidRDefault="003258AF" w:rsidP="00CF24CD">
      <w:pPr>
        <w:spacing w:before="24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 xml:space="preserve">Toto opatření obecné povahy </w:t>
      </w:r>
      <w:r w:rsidR="00475BF4" w:rsidRPr="0041430B">
        <w:rPr>
          <w:rFonts w:ascii="Arial" w:hAnsi="Arial" w:cs="Arial"/>
          <w:sz w:val="20"/>
          <w:szCs w:val="20"/>
        </w:rPr>
        <w:t>se podle § 173 odst. 1 správního řádu oznamuje veřejnou vyhláškou a nabývá účinnosti patnáctým dnem po vyvěšení veřejné vyhlášky.</w:t>
      </w:r>
    </w:p>
    <w:p w14:paraId="3C241285" w14:textId="30972023" w:rsidR="000B1823" w:rsidRPr="00D3714A" w:rsidRDefault="00807E72" w:rsidP="00CF24CD">
      <w:pPr>
        <w:spacing w:before="240" w:line="276" w:lineRule="auto"/>
        <w:jc w:val="both"/>
        <w:rPr>
          <w:rFonts w:ascii="Arial" w:hAnsi="Arial" w:cs="Arial"/>
          <w:sz w:val="20"/>
          <w:szCs w:val="20"/>
        </w:rPr>
      </w:pPr>
      <w:r w:rsidRPr="0041430B">
        <w:rPr>
          <w:rFonts w:ascii="Arial" w:hAnsi="Arial" w:cs="Arial"/>
          <w:sz w:val="20"/>
          <w:szCs w:val="20"/>
        </w:rPr>
        <w:t>Podle § 173 odst. 2 správního řádu proti opatření obecné povahy nelze podat opravný prostředek. Podle § 172 odst. 2 správního řádu lze soulad opatření obecné povahy s právními předpisy posoudit v</w:t>
      </w:r>
      <w:r w:rsidR="001B7736" w:rsidRPr="0041430B">
        <w:rPr>
          <w:rFonts w:ascii="Arial" w:hAnsi="Arial" w:cs="Arial"/>
          <w:sz w:val="20"/>
          <w:szCs w:val="20"/>
        </w:rPr>
        <w:t> </w:t>
      </w:r>
      <w:r w:rsidRPr="0041430B">
        <w:rPr>
          <w:rFonts w:ascii="Arial" w:hAnsi="Arial" w:cs="Arial"/>
          <w:sz w:val="20"/>
          <w:szCs w:val="20"/>
        </w:rPr>
        <w:t>přezkumném řízení, přičemž usnesení o zahájení přezkumného řízení lze vydat do 1 roku od účinnosti opatření.</w:t>
      </w:r>
    </w:p>
    <w:sectPr w:rsidR="000B1823" w:rsidRPr="00D3714A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0C2751" w14:textId="77777777" w:rsidR="00654611" w:rsidRDefault="00654611" w:rsidP="00C3773A">
      <w:r>
        <w:separator/>
      </w:r>
    </w:p>
  </w:endnote>
  <w:endnote w:type="continuationSeparator" w:id="0">
    <w:p w14:paraId="6CA66110" w14:textId="77777777" w:rsidR="00654611" w:rsidRDefault="00654611" w:rsidP="00C377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99953487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1D830103" w14:textId="533147FD" w:rsidR="00C3773A" w:rsidRPr="007C2C8E" w:rsidRDefault="00C3773A" w:rsidP="00C3773A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7C2C8E">
          <w:rPr>
            <w:rFonts w:ascii="Arial" w:hAnsi="Arial" w:cs="Arial"/>
            <w:sz w:val="20"/>
            <w:szCs w:val="20"/>
          </w:rPr>
          <w:fldChar w:fldCharType="begin"/>
        </w:r>
        <w:r w:rsidRPr="007C2C8E">
          <w:rPr>
            <w:rFonts w:ascii="Arial" w:hAnsi="Arial" w:cs="Arial"/>
            <w:sz w:val="20"/>
            <w:szCs w:val="20"/>
          </w:rPr>
          <w:instrText>PAGE   \* MERGEFORMAT</w:instrText>
        </w:r>
        <w:r w:rsidRPr="007C2C8E">
          <w:rPr>
            <w:rFonts w:ascii="Arial" w:hAnsi="Arial" w:cs="Arial"/>
            <w:sz w:val="20"/>
            <w:szCs w:val="20"/>
          </w:rPr>
          <w:fldChar w:fldCharType="separate"/>
        </w:r>
        <w:r w:rsidRPr="007C2C8E">
          <w:rPr>
            <w:rFonts w:ascii="Arial" w:hAnsi="Arial" w:cs="Arial"/>
            <w:sz w:val="20"/>
            <w:szCs w:val="20"/>
          </w:rPr>
          <w:t>2</w:t>
        </w:r>
        <w:r w:rsidRPr="007C2C8E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133681" w14:textId="77777777" w:rsidR="00654611" w:rsidRDefault="00654611" w:rsidP="00C3773A">
      <w:r>
        <w:separator/>
      </w:r>
    </w:p>
  </w:footnote>
  <w:footnote w:type="continuationSeparator" w:id="0">
    <w:p w14:paraId="62128ADE" w14:textId="77777777" w:rsidR="00654611" w:rsidRDefault="00654611" w:rsidP="00C377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B475033"/>
    <w:multiLevelType w:val="hybridMultilevel"/>
    <w:tmpl w:val="5EC2D31C"/>
    <w:lvl w:ilvl="0" w:tplc="7C0EB5F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5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6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7142B09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4C7A1A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0" w15:restartNumberingAfterBreak="0">
    <w:nsid w:val="4F3A20D9"/>
    <w:multiLevelType w:val="hybridMultilevel"/>
    <w:tmpl w:val="30BCFD2E"/>
    <w:lvl w:ilvl="0" w:tplc="9B208CD6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2"/>
  </w:num>
  <w:num w:numId="2" w16cid:durableId="1790129206">
    <w:abstractNumId w:val="6"/>
  </w:num>
  <w:num w:numId="3" w16cid:durableId="1381897970">
    <w:abstractNumId w:val="18"/>
  </w:num>
  <w:num w:numId="4" w16cid:durableId="1925334634">
    <w:abstractNumId w:val="11"/>
  </w:num>
  <w:num w:numId="5" w16cid:durableId="124353530">
    <w:abstractNumId w:val="17"/>
  </w:num>
  <w:num w:numId="6" w16cid:durableId="240217676">
    <w:abstractNumId w:val="2"/>
  </w:num>
  <w:num w:numId="7" w16cid:durableId="2027824041">
    <w:abstractNumId w:val="24"/>
  </w:num>
  <w:num w:numId="8" w16cid:durableId="790054675">
    <w:abstractNumId w:val="8"/>
  </w:num>
  <w:num w:numId="9" w16cid:durableId="863132249">
    <w:abstractNumId w:val="16"/>
  </w:num>
  <w:num w:numId="10" w16cid:durableId="2145656837">
    <w:abstractNumId w:val="5"/>
  </w:num>
  <w:num w:numId="11" w16cid:durableId="678115967">
    <w:abstractNumId w:val="7"/>
  </w:num>
  <w:num w:numId="12" w16cid:durableId="257444813">
    <w:abstractNumId w:val="13"/>
  </w:num>
  <w:num w:numId="13" w16cid:durableId="1559124395">
    <w:abstractNumId w:val="25"/>
  </w:num>
  <w:num w:numId="14" w16cid:durableId="488135315">
    <w:abstractNumId w:val="4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21"/>
  </w:num>
  <w:num w:numId="18" w16cid:durableId="718407127">
    <w:abstractNumId w:val="3"/>
  </w:num>
  <w:num w:numId="19" w16cid:durableId="1012993023">
    <w:abstractNumId w:val="0"/>
  </w:num>
  <w:num w:numId="20" w16cid:durableId="41485013">
    <w:abstractNumId w:val="23"/>
  </w:num>
  <w:num w:numId="21" w16cid:durableId="297419260">
    <w:abstractNumId w:val="22"/>
  </w:num>
  <w:num w:numId="22" w16cid:durableId="1808090214">
    <w:abstractNumId w:val="15"/>
  </w:num>
  <w:num w:numId="23" w16cid:durableId="921186617">
    <w:abstractNumId w:val="14"/>
  </w:num>
  <w:num w:numId="24" w16cid:durableId="38406960">
    <w:abstractNumId w:val="19"/>
  </w:num>
  <w:num w:numId="25" w16cid:durableId="745345942">
    <w:abstractNumId w:val="1"/>
  </w:num>
  <w:num w:numId="26" w16cid:durableId="5120092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3977"/>
    <w:rsid w:val="000140E8"/>
    <w:rsid w:val="000247D2"/>
    <w:rsid w:val="00025C3E"/>
    <w:rsid w:val="00027971"/>
    <w:rsid w:val="00032D23"/>
    <w:rsid w:val="00034CDD"/>
    <w:rsid w:val="00036163"/>
    <w:rsid w:val="0004153A"/>
    <w:rsid w:val="00041D00"/>
    <w:rsid w:val="000462ED"/>
    <w:rsid w:val="00053DC5"/>
    <w:rsid w:val="0005430C"/>
    <w:rsid w:val="00055E7A"/>
    <w:rsid w:val="00056496"/>
    <w:rsid w:val="00067046"/>
    <w:rsid w:val="000717A3"/>
    <w:rsid w:val="0007286B"/>
    <w:rsid w:val="00073238"/>
    <w:rsid w:val="00073A71"/>
    <w:rsid w:val="00074CF9"/>
    <w:rsid w:val="00076DD2"/>
    <w:rsid w:val="00080487"/>
    <w:rsid w:val="00080FAB"/>
    <w:rsid w:val="000830B3"/>
    <w:rsid w:val="000838EF"/>
    <w:rsid w:val="00085EB6"/>
    <w:rsid w:val="00094740"/>
    <w:rsid w:val="00095E33"/>
    <w:rsid w:val="00096206"/>
    <w:rsid w:val="000A5A40"/>
    <w:rsid w:val="000A6B81"/>
    <w:rsid w:val="000B0723"/>
    <w:rsid w:val="000B1823"/>
    <w:rsid w:val="000B468B"/>
    <w:rsid w:val="000C3C06"/>
    <w:rsid w:val="000C4151"/>
    <w:rsid w:val="000D3A51"/>
    <w:rsid w:val="000D71D4"/>
    <w:rsid w:val="000D77D6"/>
    <w:rsid w:val="000E2739"/>
    <w:rsid w:val="000E4810"/>
    <w:rsid w:val="000E5931"/>
    <w:rsid w:val="000E7964"/>
    <w:rsid w:val="000F0920"/>
    <w:rsid w:val="000F5CAF"/>
    <w:rsid w:val="000F5EAD"/>
    <w:rsid w:val="000F6C51"/>
    <w:rsid w:val="000F6DE3"/>
    <w:rsid w:val="00100F90"/>
    <w:rsid w:val="00106A16"/>
    <w:rsid w:val="0010755E"/>
    <w:rsid w:val="001109B5"/>
    <w:rsid w:val="00112A98"/>
    <w:rsid w:val="00124222"/>
    <w:rsid w:val="00125188"/>
    <w:rsid w:val="00125AED"/>
    <w:rsid w:val="00130C7B"/>
    <w:rsid w:val="001346D7"/>
    <w:rsid w:val="00135573"/>
    <w:rsid w:val="00136EB2"/>
    <w:rsid w:val="001377FF"/>
    <w:rsid w:val="00140B0C"/>
    <w:rsid w:val="00140F51"/>
    <w:rsid w:val="00140FB6"/>
    <w:rsid w:val="00144107"/>
    <w:rsid w:val="00145D33"/>
    <w:rsid w:val="00147819"/>
    <w:rsid w:val="00151F75"/>
    <w:rsid w:val="00154B19"/>
    <w:rsid w:val="001605F4"/>
    <w:rsid w:val="00164BA1"/>
    <w:rsid w:val="001676A3"/>
    <w:rsid w:val="00171C9A"/>
    <w:rsid w:val="00171FFE"/>
    <w:rsid w:val="00173F13"/>
    <w:rsid w:val="001768BF"/>
    <w:rsid w:val="00177AE9"/>
    <w:rsid w:val="00183F61"/>
    <w:rsid w:val="00190C4E"/>
    <w:rsid w:val="001937FB"/>
    <w:rsid w:val="00194BD6"/>
    <w:rsid w:val="00194E72"/>
    <w:rsid w:val="00196CD9"/>
    <w:rsid w:val="001972CF"/>
    <w:rsid w:val="00197F9F"/>
    <w:rsid w:val="001A157B"/>
    <w:rsid w:val="001A4EBF"/>
    <w:rsid w:val="001A77D1"/>
    <w:rsid w:val="001B2238"/>
    <w:rsid w:val="001B7736"/>
    <w:rsid w:val="001B7AE5"/>
    <w:rsid w:val="001C2799"/>
    <w:rsid w:val="001C4941"/>
    <w:rsid w:val="001C7166"/>
    <w:rsid w:val="001C737D"/>
    <w:rsid w:val="001D5372"/>
    <w:rsid w:val="001E03D9"/>
    <w:rsid w:val="001E076F"/>
    <w:rsid w:val="001E37FE"/>
    <w:rsid w:val="001E399F"/>
    <w:rsid w:val="001E4CE6"/>
    <w:rsid w:val="001F0B06"/>
    <w:rsid w:val="001F69AB"/>
    <w:rsid w:val="002036B0"/>
    <w:rsid w:val="00204209"/>
    <w:rsid w:val="0020532B"/>
    <w:rsid w:val="002120FC"/>
    <w:rsid w:val="0021613B"/>
    <w:rsid w:val="00216B90"/>
    <w:rsid w:val="002179BC"/>
    <w:rsid w:val="00232AA4"/>
    <w:rsid w:val="0023488B"/>
    <w:rsid w:val="0024404C"/>
    <w:rsid w:val="00244736"/>
    <w:rsid w:val="002447FC"/>
    <w:rsid w:val="00250701"/>
    <w:rsid w:val="0025271A"/>
    <w:rsid w:val="00256CA3"/>
    <w:rsid w:val="002614AC"/>
    <w:rsid w:val="00274DFD"/>
    <w:rsid w:val="002809A4"/>
    <w:rsid w:val="00283D4E"/>
    <w:rsid w:val="002876DC"/>
    <w:rsid w:val="0029685B"/>
    <w:rsid w:val="002969DA"/>
    <w:rsid w:val="00297B4E"/>
    <w:rsid w:val="002A3ADF"/>
    <w:rsid w:val="002A6213"/>
    <w:rsid w:val="002B28C0"/>
    <w:rsid w:val="002B6DE6"/>
    <w:rsid w:val="002C241D"/>
    <w:rsid w:val="002C6AF5"/>
    <w:rsid w:val="002D2D8C"/>
    <w:rsid w:val="002D2F13"/>
    <w:rsid w:val="002D782B"/>
    <w:rsid w:val="002E22EB"/>
    <w:rsid w:val="002E24F2"/>
    <w:rsid w:val="002E2FF9"/>
    <w:rsid w:val="002E52DD"/>
    <w:rsid w:val="002E5A67"/>
    <w:rsid w:val="002F0DE8"/>
    <w:rsid w:val="002F7173"/>
    <w:rsid w:val="00305D1A"/>
    <w:rsid w:val="00307F8E"/>
    <w:rsid w:val="0031004C"/>
    <w:rsid w:val="00310471"/>
    <w:rsid w:val="00314B6E"/>
    <w:rsid w:val="00321EA5"/>
    <w:rsid w:val="003258AF"/>
    <w:rsid w:val="00325D1D"/>
    <w:rsid w:val="00326984"/>
    <w:rsid w:val="00334780"/>
    <w:rsid w:val="003352C4"/>
    <w:rsid w:val="00342E1C"/>
    <w:rsid w:val="0034304C"/>
    <w:rsid w:val="00346562"/>
    <w:rsid w:val="00347D70"/>
    <w:rsid w:val="00354903"/>
    <w:rsid w:val="00355D4A"/>
    <w:rsid w:val="00362161"/>
    <w:rsid w:val="00370203"/>
    <w:rsid w:val="00373225"/>
    <w:rsid w:val="00374011"/>
    <w:rsid w:val="00375345"/>
    <w:rsid w:val="003773CF"/>
    <w:rsid w:val="003809B2"/>
    <w:rsid w:val="00391036"/>
    <w:rsid w:val="0039137A"/>
    <w:rsid w:val="003913F1"/>
    <w:rsid w:val="00396F87"/>
    <w:rsid w:val="003A41CC"/>
    <w:rsid w:val="003A47F7"/>
    <w:rsid w:val="003A5714"/>
    <w:rsid w:val="003B00B9"/>
    <w:rsid w:val="003B2237"/>
    <w:rsid w:val="003B22C5"/>
    <w:rsid w:val="003D0928"/>
    <w:rsid w:val="003E0F25"/>
    <w:rsid w:val="003E3162"/>
    <w:rsid w:val="003E48D4"/>
    <w:rsid w:val="003E7E1D"/>
    <w:rsid w:val="003F24C9"/>
    <w:rsid w:val="003F3488"/>
    <w:rsid w:val="003F3F3B"/>
    <w:rsid w:val="004015C4"/>
    <w:rsid w:val="00402CA6"/>
    <w:rsid w:val="0040385B"/>
    <w:rsid w:val="0040595B"/>
    <w:rsid w:val="00406D1B"/>
    <w:rsid w:val="00407335"/>
    <w:rsid w:val="00413961"/>
    <w:rsid w:val="0041430B"/>
    <w:rsid w:val="00417E31"/>
    <w:rsid w:val="00420431"/>
    <w:rsid w:val="00421F6F"/>
    <w:rsid w:val="004240B6"/>
    <w:rsid w:val="004261D3"/>
    <w:rsid w:val="00427EEB"/>
    <w:rsid w:val="004437A8"/>
    <w:rsid w:val="00446190"/>
    <w:rsid w:val="00450AC0"/>
    <w:rsid w:val="00450FC6"/>
    <w:rsid w:val="00460ADD"/>
    <w:rsid w:val="004639EA"/>
    <w:rsid w:val="0047093C"/>
    <w:rsid w:val="004716E1"/>
    <w:rsid w:val="00471843"/>
    <w:rsid w:val="00474335"/>
    <w:rsid w:val="00475BF4"/>
    <w:rsid w:val="00476D40"/>
    <w:rsid w:val="004921DA"/>
    <w:rsid w:val="004A5659"/>
    <w:rsid w:val="004B7E8E"/>
    <w:rsid w:val="004C3272"/>
    <w:rsid w:val="004C7400"/>
    <w:rsid w:val="004C7D24"/>
    <w:rsid w:val="004D11C1"/>
    <w:rsid w:val="004D59C5"/>
    <w:rsid w:val="004D7F45"/>
    <w:rsid w:val="004E119D"/>
    <w:rsid w:val="004E31DD"/>
    <w:rsid w:val="004E537C"/>
    <w:rsid w:val="004E5D06"/>
    <w:rsid w:val="004E7831"/>
    <w:rsid w:val="004F7F11"/>
    <w:rsid w:val="00500838"/>
    <w:rsid w:val="00503A8E"/>
    <w:rsid w:val="00511F99"/>
    <w:rsid w:val="005251E4"/>
    <w:rsid w:val="00525B81"/>
    <w:rsid w:val="00531EAE"/>
    <w:rsid w:val="00532C9F"/>
    <w:rsid w:val="0053499E"/>
    <w:rsid w:val="00541FC6"/>
    <w:rsid w:val="0054272A"/>
    <w:rsid w:val="00544FA6"/>
    <w:rsid w:val="0054579D"/>
    <w:rsid w:val="0054679F"/>
    <w:rsid w:val="005472CB"/>
    <w:rsid w:val="005526EE"/>
    <w:rsid w:val="00554BA7"/>
    <w:rsid w:val="00555DD0"/>
    <w:rsid w:val="0055615C"/>
    <w:rsid w:val="005602C8"/>
    <w:rsid w:val="00564BC8"/>
    <w:rsid w:val="00573B45"/>
    <w:rsid w:val="00580F67"/>
    <w:rsid w:val="00582F5D"/>
    <w:rsid w:val="005840B4"/>
    <w:rsid w:val="00584457"/>
    <w:rsid w:val="0058462C"/>
    <w:rsid w:val="005960A6"/>
    <w:rsid w:val="005A6146"/>
    <w:rsid w:val="005A6AF1"/>
    <w:rsid w:val="005A7934"/>
    <w:rsid w:val="005B09B5"/>
    <w:rsid w:val="005B39AF"/>
    <w:rsid w:val="005B3F09"/>
    <w:rsid w:val="005B7527"/>
    <w:rsid w:val="005C1335"/>
    <w:rsid w:val="005C3C85"/>
    <w:rsid w:val="005C66BE"/>
    <w:rsid w:val="005C7FA5"/>
    <w:rsid w:val="005D1DAA"/>
    <w:rsid w:val="005D40E9"/>
    <w:rsid w:val="005E2346"/>
    <w:rsid w:val="005E2E99"/>
    <w:rsid w:val="005F2221"/>
    <w:rsid w:val="005F34E1"/>
    <w:rsid w:val="005F3836"/>
    <w:rsid w:val="005F7031"/>
    <w:rsid w:val="00602A43"/>
    <w:rsid w:val="00604992"/>
    <w:rsid w:val="006123DE"/>
    <w:rsid w:val="0061274F"/>
    <w:rsid w:val="006221B7"/>
    <w:rsid w:val="00626457"/>
    <w:rsid w:val="006302D9"/>
    <w:rsid w:val="00642725"/>
    <w:rsid w:val="00642865"/>
    <w:rsid w:val="00642983"/>
    <w:rsid w:val="006472B1"/>
    <w:rsid w:val="0064737D"/>
    <w:rsid w:val="00650143"/>
    <w:rsid w:val="0065194C"/>
    <w:rsid w:val="00653008"/>
    <w:rsid w:val="00653626"/>
    <w:rsid w:val="00654611"/>
    <w:rsid w:val="006547ED"/>
    <w:rsid w:val="00654FC1"/>
    <w:rsid w:val="00664196"/>
    <w:rsid w:val="00670AD9"/>
    <w:rsid w:val="00671580"/>
    <w:rsid w:val="00672CB8"/>
    <w:rsid w:val="006736AB"/>
    <w:rsid w:val="006748F3"/>
    <w:rsid w:val="0067634C"/>
    <w:rsid w:val="00684E20"/>
    <w:rsid w:val="0068622E"/>
    <w:rsid w:val="00686D6A"/>
    <w:rsid w:val="006A27DD"/>
    <w:rsid w:val="006A3800"/>
    <w:rsid w:val="006A4D68"/>
    <w:rsid w:val="006B05FC"/>
    <w:rsid w:val="006C4864"/>
    <w:rsid w:val="006C6CEC"/>
    <w:rsid w:val="006C6EC9"/>
    <w:rsid w:val="006C7339"/>
    <w:rsid w:val="006D72F7"/>
    <w:rsid w:val="006D785C"/>
    <w:rsid w:val="006F14C8"/>
    <w:rsid w:val="006F2E6F"/>
    <w:rsid w:val="006F3515"/>
    <w:rsid w:val="006F5928"/>
    <w:rsid w:val="00701EFC"/>
    <w:rsid w:val="00703AEF"/>
    <w:rsid w:val="007050EC"/>
    <w:rsid w:val="00712C83"/>
    <w:rsid w:val="0071371E"/>
    <w:rsid w:val="007218A5"/>
    <w:rsid w:val="00721E69"/>
    <w:rsid w:val="00722AB9"/>
    <w:rsid w:val="007252DA"/>
    <w:rsid w:val="007259FB"/>
    <w:rsid w:val="00725AE6"/>
    <w:rsid w:val="00740E44"/>
    <w:rsid w:val="00743D8E"/>
    <w:rsid w:val="00744E67"/>
    <w:rsid w:val="00746EAC"/>
    <w:rsid w:val="00747800"/>
    <w:rsid w:val="00761AA4"/>
    <w:rsid w:val="0077157A"/>
    <w:rsid w:val="007736CE"/>
    <w:rsid w:val="007768A0"/>
    <w:rsid w:val="00795BA2"/>
    <w:rsid w:val="00796199"/>
    <w:rsid w:val="00797578"/>
    <w:rsid w:val="00797FF0"/>
    <w:rsid w:val="007A4762"/>
    <w:rsid w:val="007A4E97"/>
    <w:rsid w:val="007B122C"/>
    <w:rsid w:val="007B3E83"/>
    <w:rsid w:val="007C2C8E"/>
    <w:rsid w:val="007C3AF0"/>
    <w:rsid w:val="007C4A28"/>
    <w:rsid w:val="007D3716"/>
    <w:rsid w:val="007D4905"/>
    <w:rsid w:val="007D65C8"/>
    <w:rsid w:val="007E1DEB"/>
    <w:rsid w:val="007E326D"/>
    <w:rsid w:val="007E4AB2"/>
    <w:rsid w:val="007E5D56"/>
    <w:rsid w:val="007E6898"/>
    <w:rsid w:val="007F0D26"/>
    <w:rsid w:val="007F5AE2"/>
    <w:rsid w:val="007F5AEC"/>
    <w:rsid w:val="008003FA"/>
    <w:rsid w:val="008047E3"/>
    <w:rsid w:val="0080546F"/>
    <w:rsid w:val="008054AE"/>
    <w:rsid w:val="00807E72"/>
    <w:rsid w:val="00807EE0"/>
    <w:rsid w:val="008100EB"/>
    <w:rsid w:val="00816C7D"/>
    <w:rsid w:val="00817486"/>
    <w:rsid w:val="0082283C"/>
    <w:rsid w:val="00822E27"/>
    <w:rsid w:val="00823F99"/>
    <w:rsid w:val="0082450B"/>
    <w:rsid w:val="0082606C"/>
    <w:rsid w:val="008409F8"/>
    <w:rsid w:val="00841086"/>
    <w:rsid w:val="008440ED"/>
    <w:rsid w:val="00844678"/>
    <w:rsid w:val="008457EB"/>
    <w:rsid w:val="00851E3C"/>
    <w:rsid w:val="00856CF3"/>
    <w:rsid w:val="00857699"/>
    <w:rsid w:val="0086063D"/>
    <w:rsid w:val="00864148"/>
    <w:rsid w:val="0086513F"/>
    <w:rsid w:val="0086517A"/>
    <w:rsid w:val="00865BDF"/>
    <w:rsid w:val="008666E5"/>
    <w:rsid w:val="00867979"/>
    <w:rsid w:val="008706D0"/>
    <w:rsid w:val="00870867"/>
    <w:rsid w:val="00872689"/>
    <w:rsid w:val="00881589"/>
    <w:rsid w:val="008838BA"/>
    <w:rsid w:val="00886D09"/>
    <w:rsid w:val="00892880"/>
    <w:rsid w:val="00895D35"/>
    <w:rsid w:val="00896291"/>
    <w:rsid w:val="008A1463"/>
    <w:rsid w:val="008A305E"/>
    <w:rsid w:val="008A633A"/>
    <w:rsid w:val="008B1C0D"/>
    <w:rsid w:val="008B2E2F"/>
    <w:rsid w:val="008B6444"/>
    <w:rsid w:val="008C0614"/>
    <w:rsid w:val="008C2170"/>
    <w:rsid w:val="008C485C"/>
    <w:rsid w:val="008C4B3A"/>
    <w:rsid w:val="008D1D0B"/>
    <w:rsid w:val="008D7E80"/>
    <w:rsid w:val="008E3543"/>
    <w:rsid w:val="008E6537"/>
    <w:rsid w:val="008E6C79"/>
    <w:rsid w:val="008E7BA2"/>
    <w:rsid w:val="008F3F50"/>
    <w:rsid w:val="008F789C"/>
    <w:rsid w:val="00906CD1"/>
    <w:rsid w:val="0091172B"/>
    <w:rsid w:val="00912575"/>
    <w:rsid w:val="00913E81"/>
    <w:rsid w:val="00917907"/>
    <w:rsid w:val="00922192"/>
    <w:rsid w:val="00926D06"/>
    <w:rsid w:val="00934594"/>
    <w:rsid w:val="009350BD"/>
    <w:rsid w:val="0093646D"/>
    <w:rsid w:val="00940B2D"/>
    <w:rsid w:val="0094576A"/>
    <w:rsid w:val="009502BF"/>
    <w:rsid w:val="00953F1E"/>
    <w:rsid w:val="00955396"/>
    <w:rsid w:val="00961973"/>
    <w:rsid w:val="0096231D"/>
    <w:rsid w:val="00965C3A"/>
    <w:rsid w:val="009726D1"/>
    <w:rsid w:val="009726DE"/>
    <w:rsid w:val="00976A38"/>
    <w:rsid w:val="00977C75"/>
    <w:rsid w:val="00980417"/>
    <w:rsid w:val="00981DA2"/>
    <w:rsid w:val="009846C8"/>
    <w:rsid w:val="00984F4D"/>
    <w:rsid w:val="00986567"/>
    <w:rsid w:val="0099012B"/>
    <w:rsid w:val="00991287"/>
    <w:rsid w:val="00993839"/>
    <w:rsid w:val="00994B1B"/>
    <w:rsid w:val="009A1518"/>
    <w:rsid w:val="009A53BC"/>
    <w:rsid w:val="009A75CC"/>
    <w:rsid w:val="009B0399"/>
    <w:rsid w:val="009B241E"/>
    <w:rsid w:val="009B2B2A"/>
    <w:rsid w:val="009B4BEB"/>
    <w:rsid w:val="009C5C8C"/>
    <w:rsid w:val="009C71A0"/>
    <w:rsid w:val="009D3410"/>
    <w:rsid w:val="009D656D"/>
    <w:rsid w:val="009E01B7"/>
    <w:rsid w:val="009E0C9A"/>
    <w:rsid w:val="009E243E"/>
    <w:rsid w:val="009E2CA8"/>
    <w:rsid w:val="009E5553"/>
    <w:rsid w:val="009E5B75"/>
    <w:rsid w:val="009E7619"/>
    <w:rsid w:val="009F2798"/>
    <w:rsid w:val="009F2D20"/>
    <w:rsid w:val="009F776C"/>
    <w:rsid w:val="00A0037D"/>
    <w:rsid w:val="00A00F13"/>
    <w:rsid w:val="00A028AF"/>
    <w:rsid w:val="00A06C34"/>
    <w:rsid w:val="00A0733D"/>
    <w:rsid w:val="00A10A8B"/>
    <w:rsid w:val="00A12C14"/>
    <w:rsid w:val="00A12C52"/>
    <w:rsid w:val="00A14AE1"/>
    <w:rsid w:val="00A16D48"/>
    <w:rsid w:val="00A258C6"/>
    <w:rsid w:val="00A27321"/>
    <w:rsid w:val="00A30744"/>
    <w:rsid w:val="00A332D4"/>
    <w:rsid w:val="00A37CA0"/>
    <w:rsid w:val="00A42AAE"/>
    <w:rsid w:val="00A4580C"/>
    <w:rsid w:val="00A4761D"/>
    <w:rsid w:val="00A5026B"/>
    <w:rsid w:val="00A54BCA"/>
    <w:rsid w:val="00A60D2E"/>
    <w:rsid w:val="00A64B8A"/>
    <w:rsid w:val="00A74338"/>
    <w:rsid w:val="00A77C99"/>
    <w:rsid w:val="00A825F2"/>
    <w:rsid w:val="00A85DFD"/>
    <w:rsid w:val="00A878BE"/>
    <w:rsid w:val="00A92884"/>
    <w:rsid w:val="00A928D8"/>
    <w:rsid w:val="00A956C9"/>
    <w:rsid w:val="00AA3D9F"/>
    <w:rsid w:val="00AA4493"/>
    <w:rsid w:val="00AB266E"/>
    <w:rsid w:val="00AB6D64"/>
    <w:rsid w:val="00AB71CB"/>
    <w:rsid w:val="00AB744D"/>
    <w:rsid w:val="00AC51C7"/>
    <w:rsid w:val="00AC5B6E"/>
    <w:rsid w:val="00AD0584"/>
    <w:rsid w:val="00AE7524"/>
    <w:rsid w:val="00AF5854"/>
    <w:rsid w:val="00AF59DE"/>
    <w:rsid w:val="00B006E5"/>
    <w:rsid w:val="00B01FAC"/>
    <w:rsid w:val="00B03D3A"/>
    <w:rsid w:val="00B04B66"/>
    <w:rsid w:val="00B04B9D"/>
    <w:rsid w:val="00B05683"/>
    <w:rsid w:val="00B07575"/>
    <w:rsid w:val="00B11794"/>
    <w:rsid w:val="00B147C0"/>
    <w:rsid w:val="00B175F9"/>
    <w:rsid w:val="00B17614"/>
    <w:rsid w:val="00B176C2"/>
    <w:rsid w:val="00B238CA"/>
    <w:rsid w:val="00B264B9"/>
    <w:rsid w:val="00B3185A"/>
    <w:rsid w:val="00B31AF5"/>
    <w:rsid w:val="00B3532E"/>
    <w:rsid w:val="00B358E0"/>
    <w:rsid w:val="00B42B40"/>
    <w:rsid w:val="00B42F7B"/>
    <w:rsid w:val="00B454BE"/>
    <w:rsid w:val="00B45D2A"/>
    <w:rsid w:val="00B469AF"/>
    <w:rsid w:val="00B5262A"/>
    <w:rsid w:val="00B5515D"/>
    <w:rsid w:val="00B645F9"/>
    <w:rsid w:val="00B67625"/>
    <w:rsid w:val="00B72C44"/>
    <w:rsid w:val="00B72F64"/>
    <w:rsid w:val="00B738B1"/>
    <w:rsid w:val="00B73DA3"/>
    <w:rsid w:val="00B81AC4"/>
    <w:rsid w:val="00B85E3A"/>
    <w:rsid w:val="00B86BB9"/>
    <w:rsid w:val="00B94C3F"/>
    <w:rsid w:val="00BA0B15"/>
    <w:rsid w:val="00BA0BB6"/>
    <w:rsid w:val="00BA33D6"/>
    <w:rsid w:val="00BB11DC"/>
    <w:rsid w:val="00BB7E9D"/>
    <w:rsid w:val="00BC268F"/>
    <w:rsid w:val="00BC4D20"/>
    <w:rsid w:val="00BD112B"/>
    <w:rsid w:val="00BD4180"/>
    <w:rsid w:val="00BD5E2F"/>
    <w:rsid w:val="00BD5F7A"/>
    <w:rsid w:val="00BE0F09"/>
    <w:rsid w:val="00BE17DE"/>
    <w:rsid w:val="00BE3A25"/>
    <w:rsid w:val="00BE568F"/>
    <w:rsid w:val="00BE6F67"/>
    <w:rsid w:val="00BF551C"/>
    <w:rsid w:val="00BF77B7"/>
    <w:rsid w:val="00C02145"/>
    <w:rsid w:val="00C14294"/>
    <w:rsid w:val="00C14542"/>
    <w:rsid w:val="00C173EE"/>
    <w:rsid w:val="00C2259E"/>
    <w:rsid w:val="00C276DA"/>
    <w:rsid w:val="00C31032"/>
    <w:rsid w:val="00C35A94"/>
    <w:rsid w:val="00C3773A"/>
    <w:rsid w:val="00C40181"/>
    <w:rsid w:val="00C42501"/>
    <w:rsid w:val="00C456C5"/>
    <w:rsid w:val="00C45DC7"/>
    <w:rsid w:val="00C506A9"/>
    <w:rsid w:val="00C55E88"/>
    <w:rsid w:val="00C8207D"/>
    <w:rsid w:val="00C82BDD"/>
    <w:rsid w:val="00C84268"/>
    <w:rsid w:val="00C84662"/>
    <w:rsid w:val="00C90EB8"/>
    <w:rsid w:val="00C929A1"/>
    <w:rsid w:val="00C93D20"/>
    <w:rsid w:val="00CA0483"/>
    <w:rsid w:val="00CA6F7A"/>
    <w:rsid w:val="00CB11B7"/>
    <w:rsid w:val="00CB2BA3"/>
    <w:rsid w:val="00CB4382"/>
    <w:rsid w:val="00CB738F"/>
    <w:rsid w:val="00CC1696"/>
    <w:rsid w:val="00CC1E90"/>
    <w:rsid w:val="00CC9FBE"/>
    <w:rsid w:val="00CD35AD"/>
    <w:rsid w:val="00CD43CD"/>
    <w:rsid w:val="00CD4CAD"/>
    <w:rsid w:val="00CE10FE"/>
    <w:rsid w:val="00CE3EB4"/>
    <w:rsid w:val="00CF24CD"/>
    <w:rsid w:val="00CF4DB8"/>
    <w:rsid w:val="00CF5AA4"/>
    <w:rsid w:val="00D01F81"/>
    <w:rsid w:val="00D03A33"/>
    <w:rsid w:val="00D06953"/>
    <w:rsid w:val="00D13C07"/>
    <w:rsid w:val="00D14285"/>
    <w:rsid w:val="00D14A14"/>
    <w:rsid w:val="00D1541E"/>
    <w:rsid w:val="00D17FA5"/>
    <w:rsid w:val="00D20893"/>
    <w:rsid w:val="00D24765"/>
    <w:rsid w:val="00D303E4"/>
    <w:rsid w:val="00D3714A"/>
    <w:rsid w:val="00D44FAE"/>
    <w:rsid w:val="00D5363F"/>
    <w:rsid w:val="00D645D0"/>
    <w:rsid w:val="00D67242"/>
    <w:rsid w:val="00D67E8D"/>
    <w:rsid w:val="00D73031"/>
    <w:rsid w:val="00D75274"/>
    <w:rsid w:val="00D75680"/>
    <w:rsid w:val="00D75A08"/>
    <w:rsid w:val="00D76139"/>
    <w:rsid w:val="00D76F3D"/>
    <w:rsid w:val="00D81E16"/>
    <w:rsid w:val="00D93F0C"/>
    <w:rsid w:val="00DA328C"/>
    <w:rsid w:val="00DA361C"/>
    <w:rsid w:val="00DA41A7"/>
    <w:rsid w:val="00DA464A"/>
    <w:rsid w:val="00DA545B"/>
    <w:rsid w:val="00DB3574"/>
    <w:rsid w:val="00DC3A9D"/>
    <w:rsid w:val="00DC6284"/>
    <w:rsid w:val="00DC67B1"/>
    <w:rsid w:val="00DD3CB5"/>
    <w:rsid w:val="00DD4EA3"/>
    <w:rsid w:val="00DE3B8E"/>
    <w:rsid w:val="00DE3F78"/>
    <w:rsid w:val="00DE5534"/>
    <w:rsid w:val="00E01C4F"/>
    <w:rsid w:val="00E04352"/>
    <w:rsid w:val="00E103A4"/>
    <w:rsid w:val="00E167C7"/>
    <w:rsid w:val="00E17C37"/>
    <w:rsid w:val="00E216DA"/>
    <w:rsid w:val="00E23CA7"/>
    <w:rsid w:val="00E24693"/>
    <w:rsid w:val="00E34E26"/>
    <w:rsid w:val="00E40750"/>
    <w:rsid w:val="00E42075"/>
    <w:rsid w:val="00E44FAB"/>
    <w:rsid w:val="00E5042A"/>
    <w:rsid w:val="00E50578"/>
    <w:rsid w:val="00E51D88"/>
    <w:rsid w:val="00E537EB"/>
    <w:rsid w:val="00E569BB"/>
    <w:rsid w:val="00E60111"/>
    <w:rsid w:val="00E61169"/>
    <w:rsid w:val="00E618C9"/>
    <w:rsid w:val="00E62FA2"/>
    <w:rsid w:val="00E65620"/>
    <w:rsid w:val="00E66718"/>
    <w:rsid w:val="00E66746"/>
    <w:rsid w:val="00E66B78"/>
    <w:rsid w:val="00E722FD"/>
    <w:rsid w:val="00E72B3F"/>
    <w:rsid w:val="00E81D98"/>
    <w:rsid w:val="00E848E0"/>
    <w:rsid w:val="00E86070"/>
    <w:rsid w:val="00E87365"/>
    <w:rsid w:val="00EA3EF7"/>
    <w:rsid w:val="00EA7405"/>
    <w:rsid w:val="00EB55EB"/>
    <w:rsid w:val="00EB79B2"/>
    <w:rsid w:val="00EC5896"/>
    <w:rsid w:val="00ED538B"/>
    <w:rsid w:val="00EE495B"/>
    <w:rsid w:val="00EE5DAB"/>
    <w:rsid w:val="00EF112F"/>
    <w:rsid w:val="00EF44F9"/>
    <w:rsid w:val="00F0166D"/>
    <w:rsid w:val="00F0236A"/>
    <w:rsid w:val="00F04065"/>
    <w:rsid w:val="00F122CA"/>
    <w:rsid w:val="00F12EC4"/>
    <w:rsid w:val="00F1324C"/>
    <w:rsid w:val="00F170C0"/>
    <w:rsid w:val="00F208EB"/>
    <w:rsid w:val="00F22D0F"/>
    <w:rsid w:val="00F264E6"/>
    <w:rsid w:val="00F336C0"/>
    <w:rsid w:val="00F41273"/>
    <w:rsid w:val="00F43CDC"/>
    <w:rsid w:val="00F51BED"/>
    <w:rsid w:val="00F556CA"/>
    <w:rsid w:val="00F61B25"/>
    <w:rsid w:val="00F64BCB"/>
    <w:rsid w:val="00F71D6A"/>
    <w:rsid w:val="00F81F0E"/>
    <w:rsid w:val="00F83645"/>
    <w:rsid w:val="00F85B4E"/>
    <w:rsid w:val="00F85EA9"/>
    <w:rsid w:val="00F92048"/>
    <w:rsid w:val="00F94E19"/>
    <w:rsid w:val="00F96557"/>
    <w:rsid w:val="00F97AC0"/>
    <w:rsid w:val="00FA1BD4"/>
    <w:rsid w:val="00FA23A9"/>
    <w:rsid w:val="00FA3452"/>
    <w:rsid w:val="00FB69F8"/>
    <w:rsid w:val="00FC4040"/>
    <w:rsid w:val="00FC419D"/>
    <w:rsid w:val="00FC76B0"/>
    <w:rsid w:val="00FD0AAC"/>
    <w:rsid w:val="00FD1D92"/>
    <w:rsid w:val="00FD2A47"/>
    <w:rsid w:val="00FD3418"/>
    <w:rsid w:val="00FF13F8"/>
    <w:rsid w:val="00FF1CDB"/>
    <w:rsid w:val="00FF74ED"/>
    <w:rsid w:val="0117BA33"/>
    <w:rsid w:val="02D736CB"/>
    <w:rsid w:val="0398B3E6"/>
    <w:rsid w:val="04453680"/>
    <w:rsid w:val="04770E05"/>
    <w:rsid w:val="052F78D0"/>
    <w:rsid w:val="06428D70"/>
    <w:rsid w:val="0668C0E5"/>
    <w:rsid w:val="094458BC"/>
    <w:rsid w:val="0A15C6BC"/>
    <w:rsid w:val="0A9A9E07"/>
    <w:rsid w:val="0BE1FB2F"/>
    <w:rsid w:val="0CC8D4A5"/>
    <w:rsid w:val="0D94649C"/>
    <w:rsid w:val="0DF427B9"/>
    <w:rsid w:val="0E0062DA"/>
    <w:rsid w:val="0EDAF77F"/>
    <w:rsid w:val="0EF3DC1E"/>
    <w:rsid w:val="0F5FFF40"/>
    <w:rsid w:val="115D32A4"/>
    <w:rsid w:val="12738380"/>
    <w:rsid w:val="149FBAB4"/>
    <w:rsid w:val="16B7CD2F"/>
    <w:rsid w:val="176B838A"/>
    <w:rsid w:val="1A0988DA"/>
    <w:rsid w:val="1A1C71F8"/>
    <w:rsid w:val="1A609FE7"/>
    <w:rsid w:val="1C9FC926"/>
    <w:rsid w:val="1CE782AE"/>
    <w:rsid w:val="1D9E1F42"/>
    <w:rsid w:val="1EA4693B"/>
    <w:rsid w:val="20D92904"/>
    <w:rsid w:val="225DC46E"/>
    <w:rsid w:val="22997C75"/>
    <w:rsid w:val="246FA508"/>
    <w:rsid w:val="2778F015"/>
    <w:rsid w:val="2830D0AE"/>
    <w:rsid w:val="28F372F9"/>
    <w:rsid w:val="2A10C104"/>
    <w:rsid w:val="2A214B69"/>
    <w:rsid w:val="2A5C345F"/>
    <w:rsid w:val="2A6424A7"/>
    <w:rsid w:val="2ADD795F"/>
    <w:rsid w:val="2D2B099B"/>
    <w:rsid w:val="2D39F392"/>
    <w:rsid w:val="2D477157"/>
    <w:rsid w:val="2EB7CFDE"/>
    <w:rsid w:val="2F5947EE"/>
    <w:rsid w:val="2FE8D9D1"/>
    <w:rsid w:val="2FF00852"/>
    <w:rsid w:val="30024986"/>
    <w:rsid w:val="30325190"/>
    <w:rsid w:val="306CEF22"/>
    <w:rsid w:val="3177D0E7"/>
    <w:rsid w:val="318129C3"/>
    <w:rsid w:val="31F9171E"/>
    <w:rsid w:val="33D577DA"/>
    <w:rsid w:val="340CB898"/>
    <w:rsid w:val="3549FFBB"/>
    <w:rsid w:val="35D3E9CE"/>
    <w:rsid w:val="3668C9EA"/>
    <w:rsid w:val="3A4FB488"/>
    <w:rsid w:val="3AA1BAA8"/>
    <w:rsid w:val="3AABA886"/>
    <w:rsid w:val="3AD9F7B7"/>
    <w:rsid w:val="3BB1D8DF"/>
    <w:rsid w:val="3C2B9DA5"/>
    <w:rsid w:val="3C8F1AB3"/>
    <w:rsid w:val="3D1AA355"/>
    <w:rsid w:val="40586E9B"/>
    <w:rsid w:val="41B0308D"/>
    <w:rsid w:val="422D495E"/>
    <w:rsid w:val="443C113A"/>
    <w:rsid w:val="4453C5A9"/>
    <w:rsid w:val="44BFC84F"/>
    <w:rsid w:val="45980F5E"/>
    <w:rsid w:val="45AE3032"/>
    <w:rsid w:val="45DD8FF2"/>
    <w:rsid w:val="4617B485"/>
    <w:rsid w:val="46BB4234"/>
    <w:rsid w:val="4C77EE61"/>
    <w:rsid w:val="4C9F63B8"/>
    <w:rsid w:val="4D1703CC"/>
    <w:rsid w:val="4D8BD11D"/>
    <w:rsid w:val="4F87F71B"/>
    <w:rsid w:val="4F9E030C"/>
    <w:rsid w:val="50014587"/>
    <w:rsid w:val="506218B7"/>
    <w:rsid w:val="5301C896"/>
    <w:rsid w:val="54F58144"/>
    <w:rsid w:val="553711CB"/>
    <w:rsid w:val="55A3470B"/>
    <w:rsid w:val="561A7E28"/>
    <w:rsid w:val="56376BAA"/>
    <w:rsid w:val="56DFD3BD"/>
    <w:rsid w:val="589003F4"/>
    <w:rsid w:val="5977BC99"/>
    <w:rsid w:val="59CE1D2A"/>
    <w:rsid w:val="5B318D49"/>
    <w:rsid w:val="5BEF7935"/>
    <w:rsid w:val="5C73DA5D"/>
    <w:rsid w:val="5E3F207B"/>
    <w:rsid w:val="60C91D34"/>
    <w:rsid w:val="610DC56E"/>
    <w:rsid w:val="61629959"/>
    <w:rsid w:val="61D22CE0"/>
    <w:rsid w:val="61F34D86"/>
    <w:rsid w:val="6336E2F6"/>
    <w:rsid w:val="6376EEC1"/>
    <w:rsid w:val="63C5566C"/>
    <w:rsid w:val="63D55E5A"/>
    <w:rsid w:val="65E4AD19"/>
    <w:rsid w:val="667628F7"/>
    <w:rsid w:val="6696A3D9"/>
    <w:rsid w:val="67B7A019"/>
    <w:rsid w:val="68C7015D"/>
    <w:rsid w:val="691CB62F"/>
    <w:rsid w:val="69541207"/>
    <w:rsid w:val="6A0824DE"/>
    <w:rsid w:val="6BD27AAC"/>
    <w:rsid w:val="6D3CCFAE"/>
    <w:rsid w:val="6E51A4B1"/>
    <w:rsid w:val="6E917EEC"/>
    <w:rsid w:val="6FC82BF9"/>
    <w:rsid w:val="6FE715A5"/>
    <w:rsid w:val="7096F63C"/>
    <w:rsid w:val="709AF274"/>
    <w:rsid w:val="71309CC5"/>
    <w:rsid w:val="71CEC1B8"/>
    <w:rsid w:val="71F87619"/>
    <w:rsid w:val="736BD90E"/>
    <w:rsid w:val="73A627D6"/>
    <w:rsid w:val="74061F2A"/>
    <w:rsid w:val="74453AE1"/>
    <w:rsid w:val="74C2435A"/>
    <w:rsid w:val="776506A4"/>
    <w:rsid w:val="77B50EA1"/>
    <w:rsid w:val="7935CDDF"/>
    <w:rsid w:val="7B0018FE"/>
    <w:rsid w:val="7DC8A3D0"/>
    <w:rsid w:val="7DE41479"/>
    <w:rsid w:val="7F686657"/>
    <w:rsid w:val="7F9657CC"/>
    <w:rsid w:val="7FD417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6F14C8"/>
    <w:pPr>
      <w:spacing w:after="200"/>
    </w:pPr>
    <w:rPr>
      <w:i/>
      <w:iCs/>
      <w:color w:val="44546A" w:themeColor="text2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C3773A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3773A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C3773A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C3773A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592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7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3645</Words>
  <Characters>21506</Characters>
  <Application>Microsoft Office Word</Application>
  <DocSecurity>0</DocSecurity>
  <Lines>179</Lines>
  <Paragraphs>50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25101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40</cp:revision>
  <cp:lastPrinted>2026-04-07T10:37:00Z</cp:lastPrinted>
  <dcterms:created xsi:type="dcterms:W3CDTF">2026-03-10T08:29:00Z</dcterms:created>
  <dcterms:modified xsi:type="dcterms:W3CDTF">2026-07-17T10:50:00Z</dcterms:modified>
</cp:coreProperties>
</file>