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9F0DE" w14:textId="736F9788" w:rsidR="007E1E01" w:rsidRPr="00C607AB" w:rsidRDefault="00224ACC" w:rsidP="00C607AB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1B15260F" wp14:editId="0F35C914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833897733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897733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607AB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C607AB">
        <w:rPr>
          <w:rFonts w:ascii="Arial" w:hAnsi="Arial" w:cs="Arial"/>
          <w:b/>
          <w:bCs/>
          <w:sz w:val="20"/>
          <w:szCs w:val="20"/>
        </w:rPr>
        <w:t xml:space="preserve"> </w:t>
      </w:r>
      <w:r w:rsidR="007E1E01">
        <w:rPr>
          <w:rFonts w:ascii="Arial" w:hAnsi="Arial" w:cs="Arial"/>
          <w:b/>
          <w:bCs/>
          <w:sz w:val="20"/>
          <w:szCs w:val="20"/>
        </w:rPr>
        <w:t>pro akcelerační oblast AOS14 Selská vrcha</w:t>
      </w:r>
    </w:p>
    <w:p w14:paraId="7E2FEC61" w14:textId="4716BA01" w:rsidR="00D13C07" w:rsidRPr="00670AD9" w:rsidRDefault="00653008" w:rsidP="00BB55A4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se vztahuje k akcelerační </w:t>
      </w:r>
      <w:r w:rsidRPr="00C62E8B">
        <w:rPr>
          <w:rFonts w:ascii="Arial" w:hAnsi="Arial" w:cs="Arial"/>
          <w:sz w:val="20"/>
          <w:szCs w:val="20"/>
        </w:rPr>
        <w:t xml:space="preserve">oblasti </w:t>
      </w:r>
      <w:r w:rsidR="006F5928" w:rsidRPr="00C62E8B">
        <w:rPr>
          <w:rFonts w:ascii="Arial" w:hAnsi="Arial" w:cs="Arial"/>
          <w:b/>
          <w:bCs/>
          <w:sz w:val="20"/>
          <w:szCs w:val="20"/>
        </w:rPr>
        <w:t>AO</w:t>
      </w:r>
      <w:r w:rsidR="001531E8" w:rsidRPr="00C62E8B">
        <w:rPr>
          <w:rFonts w:ascii="Arial" w:hAnsi="Arial" w:cs="Arial"/>
          <w:b/>
          <w:bCs/>
          <w:sz w:val="20"/>
          <w:szCs w:val="20"/>
        </w:rPr>
        <w:t>S</w:t>
      </w:r>
      <w:r w:rsidR="00552171" w:rsidRPr="00C62E8B">
        <w:rPr>
          <w:rFonts w:ascii="Arial" w:hAnsi="Arial" w:cs="Arial"/>
          <w:b/>
          <w:bCs/>
          <w:sz w:val="20"/>
          <w:szCs w:val="20"/>
        </w:rPr>
        <w:t>14</w:t>
      </w:r>
      <w:r w:rsidR="006F5928" w:rsidRPr="00C62E8B">
        <w:rPr>
          <w:rFonts w:ascii="Arial" w:hAnsi="Arial" w:cs="Arial"/>
          <w:b/>
          <w:bCs/>
          <w:sz w:val="20"/>
          <w:szCs w:val="20"/>
        </w:rPr>
        <w:t xml:space="preserve"> </w:t>
      </w:r>
      <w:r w:rsidR="00552171" w:rsidRPr="00C62E8B">
        <w:rPr>
          <w:rFonts w:ascii="Arial" w:hAnsi="Arial" w:cs="Arial"/>
          <w:b/>
          <w:bCs/>
          <w:sz w:val="20"/>
          <w:szCs w:val="20"/>
        </w:rPr>
        <w:t>Selská vrcha</w:t>
      </w:r>
      <w:r w:rsidRPr="00670AD9">
        <w:rPr>
          <w:rFonts w:ascii="Arial" w:hAnsi="Arial" w:cs="Arial"/>
          <w:sz w:val="20"/>
          <w:szCs w:val="20"/>
        </w:rPr>
        <w:t xml:space="preserve">, vymezené </w:t>
      </w:r>
      <w:r w:rsidR="006F5928" w:rsidRPr="006472B1">
        <w:rPr>
          <w:rFonts w:ascii="Arial" w:hAnsi="Arial" w:cs="Arial"/>
          <w:sz w:val="20"/>
          <w:szCs w:val="20"/>
        </w:rPr>
        <w:t xml:space="preserve">ve </w:t>
      </w:r>
      <w:r w:rsidR="006F5928">
        <w:rPr>
          <w:rFonts w:ascii="Arial" w:hAnsi="Arial" w:cs="Arial"/>
          <w:sz w:val="20"/>
          <w:szCs w:val="20"/>
        </w:rPr>
        <w:t>Z</w:t>
      </w:r>
      <w:r w:rsidR="006F5928" w:rsidRPr="006472B1">
        <w:rPr>
          <w:rFonts w:ascii="Arial" w:hAnsi="Arial" w:cs="Arial"/>
          <w:sz w:val="20"/>
          <w:szCs w:val="20"/>
        </w:rPr>
        <w:t xml:space="preserve">měně č. 2 </w:t>
      </w:r>
      <w:r w:rsidR="006F5928">
        <w:rPr>
          <w:rFonts w:ascii="Arial" w:hAnsi="Arial" w:cs="Arial"/>
          <w:sz w:val="20"/>
          <w:szCs w:val="20"/>
        </w:rPr>
        <w:t>ú</w:t>
      </w:r>
      <w:r w:rsidR="006F5928" w:rsidRPr="006472B1">
        <w:rPr>
          <w:rFonts w:ascii="Arial" w:hAnsi="Arial" w:cs="Arial"/>
          <w:sz w:val="20"/>
          <w:szCs w:val="20"/>
        </w:rPr>
        <w:t>zemního rozvoj</w:t>
      </w:r>
      <w:r w:rsidR="006F5928">
        <w:rPr>
          <w:rFonts w:ascii="Arial" w:hAnsi="Arial" w:cs="Arial"/>
          <w:sz w:val="20"/>
          <w:szCs w:val="20"/>
        </w:rPr>
        <w:t>ového plánu</w:t>
      </w:r>
      <w:r w:rsidRPr="00670AD9">
        <w:rPr>
          <w:rFonts w:ascii="Arial" w:hAnsi="Arial" w:cs="Arial"/>
          <w:sz w:val="20"/>
          <w:szCs w:val="20"/>
        </w:rPr>
        <w:t>.</w:t>
      </w:r>
      <w:r w:rsidR="00334780" w:rsidRPr="00670AD9">
        <w:rPr>
          <w:rFonts w:ascii="Arial" w:hAnsi="Arial" w:cs="Arial"/>
          <w:sz w:val="20"/>
          <w:szCs w:val="20"/>
        </w:rPr>
        <w:t xml:space="preserve"> </w:t>
      </w:r>
      <w:r w:rsidR="00D13C07" w:rsidRPr="00670AD9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670AD9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670AD9">
        <w:rPr>
          <w:rFonts w:ascii="Arial" w:hAnsi="Arial" w:cs="Arial"/>
          <w:sz w:val="20"/>
          <w:szCs w:val="20"/>
        </w:rPr>
        <w:t xml:space="preserve"> energie </w:t>
      </w:r>
      <w:r w:rsidR="00177D60">
        <w:rPr>
          <w:rFonts w:ascii="Arial" w:hAnsi="Arial" w:cs="Arial"/>
          <w:sz w:val="20"/>
          <w:szCs w:val="20"/>
        </w:rPr>
        <w:t>slunečního záření</w:t>
      </w:r>
      <w:r w:rsidR="00D13C07" w:rsidRPr="00670AD9">
        <w:rPr>
          <w:rFonts w:ascii="Arial" w:hAnsi="Arial" w:cs="Arial"/>
          <w:sz w:val="20"/>
          <w:szCs w:val="20"/>
        </w:rPr>
        <w:t>.</w:t>
      </w:r>
      <w:r w:rsidR="00922192" w:rsidRPr="00670AD9">
        <w:rPr>
          <w:rFonts w:ascii="Arial" w:hAnsi="Arial" w:cs="Arial"/>
          <w:sz w:val="20"/>
          <w:szCs w:val="20"/>
        </w:rPr>
        <w:t xml:space="preserve">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Důvody vymezení akcelerační oblasti v daném místě a</w:t>
      </w:r>
      <w:r w:rsidR="00070322">
        <w:rPr>
          <w:rFonts w:ascii="Arial" w:hAnsi="Arial" w:cs="Arial"/>
          <w:b/>
          <w:bCs/>
          <w:sz w:val="20"/>
          <w:szCs w:val="20"/>
        </w:rPr>
        <w:t> 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pro</w:t>
      </w:r>
      <w:r w:rsidR="00780340">
        <w:rPr>
          <w:rFonts w:ascii="Arial" w:hAnsi="Arial" w:cs="Arial"/>
          <w:b/>
          <w:bCs/>
          <w:sz w:val="20"/>
          <w:szCs w:val="20"/>
        </w:rPr>
        <w:t> 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daný typ obnovitelného zdroje jsou popsány v odůvodnění </w:t>
      </w:r>
      <w:r w:rsidR="00E569BB" w:rsidRPr="00670AD9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670AD9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5F78E28F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CC6B4BF">
        <w:rPr>
          <w:rFonts w:ascii="Arial" w:hAnsi="Arial" w:cs="Arial"/>
          <w:sz w:val="20"/>
          <w:szCs w:val="20"/>
        </w:rPr>
        <w:t xml:space="preserve">Rozloha akcelerační oblasti je </w:t>
      </w:r>
      <w:r w:rsidR="589AF934" w:rsidRPr="0CC6B4BF">
        <w:rPr>
          <w:rFonts w:ascii="Arial" w:hAnsi="Arial" w:cs="Arial"/>
          <w:sz w:val="20"/>
          <w:szCs w:val="20"/>
        </w:rPr>
        <w:t>97,7</w:t>
      </w:r>
      <w:r w:rsidRPr="0CC6B4BF">
        <w:rPr>
          <w:rFonts w:ascii="Arial" w:hAnsi="Arial" w:cs="Arial"/>
          <w:sz w:val="20"/>
          <w:szCs w:val="20"/>
        </w:rPr>
        <w:t xml:space="preserve"> ha</w:t>
      </w:r>
      <w:r w:rsidR="00B7044A" w:rsidRPr="0CC6B4BF">
        <w:rPr>
          <w:rFonts w:ascii="Arial" w:hAnsi="Arial" w:cs="Arial"/>
          <w:sz w:val="20"/>
          <w:szCs w:val="20"/>
        </w:rPr>
        <w:t xml:space="preserve"> (</w:t>
      </w:r>
      <w:r w:rsidR="483DE499" w:rsidRPr="0CC6B4BF">
        <w:rPr>
          <w:rFonts w:ascii="Arial" w:hAnsi="Arial" w:cs="Arial"/>
          <w:sz w:val="20"/>
          <w:szCs w:val="20"/>
        </w:rPr>
        <w:t>1</w:t>
      </w:r>
      <w:r w:rsidR="00B7044A" w:rsidRPr="0CC6B4BF">
        <w:rPr>
          <w:rFonts w:ascii="Arial" w:hAnsi="Arial" w:cs="Arial"/>
          <w:sz w:val="20"/>
          <w:szCs w:val="20"/>
        </w:rPr>
        <w:t xml:space="preserve"> km</w:t>
      </w:r>
      <w:r w:rsidR="00B7044A" w:rsidRPr="0CC6B4BF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0CC6B4BF">
        <w:rPr>
          <w:rFonts w:ascii="Arial" w:hAnsi="Arial" w:cs="Arial"/>
          <w:sz w:val="20"/>
          <w:szCs w:val="20"/>
        </w:rPr>
        <w:t>)</w:t>
      </w:r>
      <w:r w:rsidRPr="0CC6B4BF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0CC6B4BF">
        <w:rPr>
          <w:rFonts w:ascii="Arial" w:hAnsi="Arial" w:cs="Arial"/>
          <w:sz w:val="20"/>
          <w:szCs w:val="20"/>
        </w:rPr>
        <w:t>zdroje – energie</w:t>
      </w:r>
      <w:r w:rsidRPr="0CC6B4BF">
        <w:rPr>
          <w:rFonts w:ascii="Arial" w:hAnsi="Arial" w:cs="Arial"/>
          <w:sz w:val="20"/>
          <w:szCs w:val="20"/>
        </w:rPr>
        <w:t xml:space="preserve"> </w:t>
      </w:r>
      <w:r w:rsidR="001531E8" w:rsidRPr="0CC6B4BF">
        <w:rPr>
          <w:rFonts w:ascii="Arial" w:hAnsi="Arial" w:cs="Arial"/>
          <w:sz w:val="20"/>
          <w:szCs w:val="20"/>
        </w:rPr>
        <w:t>slunce</w:t>
      </w:r>
      <w:r w:rsidRPr="0CC6B4BF">
        <w:rPr>
          <w:rFonts w:ascii="Arial" w:hAnsi="Arial" w:cs="Arial"/>
          <w:sz w:val="20"/>
          <w:szCs w:val="20"/>
        </w:rPr>
        <w:t xml:space="preserve"> umístitelných v této akcelerační oblasti je </w:t>
      </w:r>
      <w:r w:rsidR="1A95155B" w:rsidRPr="0CC6B4BF">
        <w:rPr>
          <w:rFonts w:ascii="Arial" w:hAnsi="Arial" w:cs="Arial"/>
          <w:sz w:val="20"/>
          <w:szCs w:val="20"/>
        </w:rPr>
        <w:t>94,8</w:t>
      </w:r>
      <w:r w:rsidR="00263F77" w:rsidRPr="0CC6B4BF">
        <w:rPr>
          <w:rFonts w:ascii="Arial" w:hAnsi="Arial" w:cs="Arial"/>
          <w:sz w:val="20"/>
          <w:szCs w:val="20"/>
        </w:rPr>
        <w:t> </w:t>
      </w:r>
      <w:r w:rsidRPr="0CC6B4BF">
        <w:rPr>
          <w:rFonts w:ascii="Arial" w:hAnsi="Arial" w:cs="Arial"/>
          <w:sz w:val="20"/>
          <w:szCs w:val="20"/>
        </w:rPr>
        <w:t>MW.</w:t>
      </w:r>
      <w:r w:rsidR="00E848E0" w:rsidRPr="0CC6B4BF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CC6B4BF">
        <w:rPr>
          <w:rFonts w:ascii="Arial" w:hAnsi="Arial" w:cs="Arial"/>
          <w:sz w:val="20"/>
          <w:szCs w:val="20"/>
        </w:rPr>
        <w:t>odhaduje</w:t>
      </w:r>
      <w:r w:rsidR="00E848E0" w:rsidRPr="0CC6B4BF">
        <w:rPr>
          <w:rFonts w:ascii="Arial" w:hAnsi="Arial" w:cs="Arial"/>
          <w:sz w:val="20"/>
          <w:szCs w:val="20"/>
        </w:rPr>
        <w:t xml:space="preserve">, že záměry </w:t>
      </w:r>
      <w:r w:rsidR="008457EB" w:rsidRPr="0CC6B4BF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14B5D2B9" w:rsidRPr="0CC6B4BF">
        <w:rPr>
          <w:rFonts w:ascii="Arial" w:hAnsi="Arial" w:cs="Arial"/>
          <w:sz w:val="20"/>
          <w:szCs w:val="20"/>
        </w:rPr>
        <w:t>94,8</w:t>
      </w:r>
      <w:r w:rsidR="00263F77" w:rsidRPr="0CC6B4BF">
        <w:rPr>
          <w:rFonts w:ascii="Arial" w:hAnsi="Arial" w:cs="Arial"/>
          <w:sz w:val="20"/>
          <w:szCs w:val="20"/>
        </w:rPr>
        <w:t> </w:t>
      </w:r>
      <w:r w:rsidR="008457EB" w:rsidRPr="0CC6B4BF">
        <w:rPr>
          <w:rFonts w:ascii="Arial" w:hAnsi="Arial" w:cs="Arial"/>
          <w:sz w:val="20"/>
          <w:szCs w:val="20"/>
        </w:rPr>
        <w:t xml:space="preserve">MWp (megawattpeak).  </w:t>
      </w:r>
    </w:p>
    <w:p w14:paraId="4B803D3A" w14:textId="77777777" w:rsidR="00B568F5" w:rsidRPr="00670AD9" w:rsidRDefault="00B568F5" w:rsidP="00B568F5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akcelerační oblasti </w:t>
      </w:r>
      <w:r w:rsidRPr="00670AD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>
        <w:rPr>
          <w:rFonts w:ascii="Arial" w:hAnsi="Arial" w:cs="Arial"/>
          <w:sz w:val="20"/>
          <w:szCs w:val="20"/>
        </w:rPr>
        <w:t>solárních elektráren</w:t>
      </w:r>
      <w:r w:rsidRPr="00670AD9">
        <w:rPr>
          <w:rFonts w:ascii="Arial" w:hAnsi="Arial" w:cs="Arial"/>
          <w:sz w:val="20"/>
          <w:szCs w:val="20"/>
        </w:rPr>
        <w:t xml:space="preserve"> vycházejícího z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možností současných technologií, </w:t>
      </w:r>
      <w:r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 xml:space="preserve">na základě </w:t>
      </w:r>
      <w:r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>. Odhadovaný maximální celkový instalovaný výkon 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[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]</w:t>
      </w:r>
      <w:r>
        <w:rPr>
          <w:rFonts w:ascii="Arial" w:hAnsi="Arial" w:cs="Arial"/>
          <w:sz w:val="20"/>
          <w:szCs w:val="20"/>
        </w:rPr>
        <w:t> </w:t>
      </w:r>
      <w:r w:rsidRPr="00A92249">
        <w:rPr>
          <w:rFonts w:ascii="Arial" w:hAnsi="Arial" w:cs="Arial"/>
          <w:sz w:val="20"/>
          <w:szCs w:val="20"/>
        </w:rPr>
        <w:t>× 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11B9BDCE" w14:textId="77777777" w:rsidR="00B568F5" w:rsidRPr="00670AD9" w:rsidRDefault="00B568F5" w:rsidP="00B568F5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1DB3323F" w14:textId="7C3C82F4" w:rsidR="00B568F5" w:rsidRPr="00670AD9" w:rsidRDefault="00B568F5" w:rsidP="00B568F5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je </w:t>
      </w:r>
      <w:r>
        <w:rPr>
          <w:rFonts w:ascii="Arial" w:hAnsi="Arial" w:cs="Arial"/>
          <w:sz w:val="20"/>
          <w:szCs w:val="20"/>
        </w:rPr>
        <w:t>celková rozloha akcelerační oblasti v hektarech;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byla stanovena 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263F77" w:rsidRPr="001323F3">
        <w:rPr>
          <w:rFonts w:ascii="Arial" w:hAnsi="Arial" w:cs="Arial"/>
          <w:sz w:val="20"/>
          <w:szCs w:val="20"/>
        </w:rPr>
        <w:t>97,7 </w:t>
      </w:r>
      <w:r w:rsidRPr="001323F3">
        <w:rPr>
          <w:rFonts w:ascii="Arial" w:hAnsi="Arial" w:cs="Arial"/>
          <w:sz w:val="20"/>
          <w:szCs w:val="20"/>
        </w:rPr>
        <w:t>ha.</w:t>
      </w:r>
    </w:p>
    <w:p w14:paraId="7E9B6D61" w14:textId="6056AF45" w:rsidR="00B568F5" w:rsidRPr="00687206" w:rsidRDefault="00B568F5" w:rsidP="00B568F5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CC6B4BF">
        <w:rPr>
          <w:rFonts w:ascii="Arial" w:hAnsi="Arial" w:cs="Arial"/>
          <w:sz w:val="20"/>
          <w:szCs w:val="20"/>
        </w:rPr>
        <w:t>k</w:t>
      </w:r>
      <w:r w:rsidRPr="0CC6B4BF">
        <w:rPr>
          <w:rFonts w:ascii="Arial" w:hAnsi="Arial" w:cs="Arial"/>
          <w:sz w:val="20"/>
          <w:szCs w:val="20"/>
          <w:vertAlign w:val="subscript"/>
        </w:rPr>
        <w:t>podm</w:t>
      </w:r>
      <w:r w:rsidRPr="0CC6B4BF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9</w:t>
      </w:r>
      <w:r w:rsidR="00234991" w:rsidRPr="0CC6B4BF">
        <w:rPr>
          <w:rFonts w:ascii="Arial" w:hAnsi="Arial" w:cs="Arial"/>
          <w:sz w:val="20"/>
          <w:szCs w:val="20"/>
        </w:rPr>
        <w:t>5</w:t>
      </w:r>
      <w:r w:rsidRPr="0CC6B4BF">
        <w:rPr>
          <w:rFonts w:ascii="Arial" w:hAnsi="Arial" w:cs="Arial"/>
          <w:sz w:val="20"/>
          <w:szCs w:val="20"/>
        </w:rPr>
        <w:t xml:space="preserve"> % rozlohy akcelerační oblasti, čemuž odpovídá hodnota koeficientu 0,9</w:t>
      </w:r>
      <w:r w:rsidR="49D550F4" w:rsidRPr="0CC6B4BF">
        <w:rPr>
          <w:rFonts w:ascii="Arial" w:hAnsi="Arial" w:cs="Arial"/>
          <w:sz w:val="20"/>
          <w:szCs w:val="20"/>
        </w:rPr>
        <w:t>5</w:t>
      </w:r>
      <w:r w:rsidRPr="0CC6B4BF">
        <w:rPr>
          <w:rFonts w:ascii="Arial" w:hAnsi="Arial" w:cs="Arial"/>
          <w:sz w:val="20"/>
          <w:szCs w:val="20"/>
        </w:rPr>
        <w:t xml:space="preserve">; </w:t>
      </w:r>
    </w:p>
    <w:p w14:paraId="2BC021EB" w14:textId="77777777" w:rsidR="00B568F5" w:rsidRPr="00687206" w:rsidRDefault="00B568F5" w:rsidP="00B568F5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 </w:t>
      </w:r>
    </w:p>
    <w:p w14:paraId="04E1FBA2" w14:textId="788EC46D" w:rsidR="00B568F5" w:rsidRPr="00670AD9" w:rsidRDefault="00B568F5" w:rsidP="00B568F5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CC6B4BF">
        <w:rPr>
          <w:rFonts w:ascii="Arial" w:hAnsi="Arial" w:cs="Arial"/>
          <w:sz w:val="20"/>
          <w:szCs w:val="20"/>
        </w:rPr>
        <w:t>k</w:t>
      </w:r>
      <w:r w:rsidRPr="0CC6B4BF">
        <w:rPr>
          <w:rFonts w:ascii="Arial" w:hAnsi="Arial" w:cs="Arial"/>
          <w:sz w:val="20"/>
          <w:szCs w:val="20"/>
          <w:vertAlign w:val="subscript"/>
        </w:rPr>
        <w:t>výkFVEha</w:t>
      </w:r>
      <w:r w:rsidRPr="0CC6B4BF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</w:t>
      </w:r>
      <w:r w:rsidR="004827CC" w:rsidRPr="0CC6B4BF">
        <w:rPr>
          <w:rFonts w:ascii="Arial" w:hAnsi="Arial" w:cs="Arial"/>
          <w:sz w:val="20"/>
          <w:szCs w:val="20"/>
        </w:rPr>
        <w:t> </w:t>
      </w:r>
      <w:r w:rsidRPr="0CC6B4BF">
        <w:rPr>
          <w:rFonts w:ascii="Arial" w:hAnsi="Arial" w:cs="Arial"/>
          <w:sz w:val="20"/>
          <w:szCs w:val="20"/>
        </w:rPr>
        <w:t>1,</w:t>
      </w:r>
      <w:r w:rsidR="63C98B3E" w:rsidRPr="0CC6B4BF">
        <w:rPr>
          <w:rFonts w:ascii="Arial" w:hAnsi="Arial" w:cs="Arial"/>
          <w:sz w:val="20"/>
          <w:szCs w:val="20"/>
        </w:rPr>
        <w:t>2</w:t>
      </w:r>
      <w:r w:rsidR="004827CC" w:rsidRPr="0CC6B4BF">
        <w:rPr>
          <w:rFonts w:ascii="Arial" w:hAnsi="Arial" w:cs="Arial"/>
          <w:sz w:val="20"/>
          <w:szCs w:val="20"/>
        </w:rPr>
        <w:t> </w:t>
      </w:r>
      <w:r w:rsidRPr="0CC6B4BF">
        <w:rPr>
          <w:rFonts w:ascii="Arial" w:hAnsi="Arial" w:cs="Arial"/>
          <w:sz w:val="20"/>
          <w:szCs w:val="20"/>
        </w:rPr>
        <w:t>MW/ha.</w:t>
      </w:r>
    </w:p>
    <w:p w14:paraId="740FB297" w14:textId="4B60E494" w:rsidR="00F94E19" w:rsidRPr="00670AD9" w:rsidRDefault="00B568F5" w:rsidP="00B568F5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CC6B4BF">
        <w:rPr>
          <w:rFonts w:ascii="Arial" w:hAnsi="Arial" w:cs="Arial"/>
          <w:sz w:val="20"/>
          <w:szCs w:val="20"/>
        </w:rPr>
        <w:t>Dosazením do vzorce docházíme k hodnotě P</w:t>
      </w:r>
      <w:r w:rsidRPr="0CC6B4BF">
        <w:rPr>
          <w:rFonts w:ascii="Arial" w:hAnsi="Arial" w:cs="Arial"/>
          <w:sz w:val="20"/>
          <w:szCs w:val="20"/>
          <w:vertAlign w:val="subscript"/>
        </w:rPr>
        <w:t>odh</w:t>
      </w:r>
      <w:r w:rsidRPr="0CC6B4BF">
        <w:rPr>
          <w:rFonts w:ascii="Arial" w:hAnsi="Arial" w:cs="Arial"/>
          <w:sz w:val="20"/>
          <w:szCs w:val="20"/>
        </w:rPr>
        <w:t xml:space="preserve"> = </w:t>
      </w:r>
      <w:r w:rsidR="00263F77" w:rsidRPr="0CC6B4BF">
        <w:rPr>
          <w:rFonts w:ascii="Arial" w:hAnsi="Arial" w:cs="Arial"/>
          <w:sz w:val="20"/>
          <w:szCs w:val="20"/>
        </w:rPr>
        <w:t>97,7 </w:t>
      </w:r>
      <w:r w:rsidRPr="0CC6B4BF">
        <w:rPr>
          <w:rFonts w:ascii="Arial" w:hAnsi="Arial" w:cs="Arial"/>
          <w:sz w:val="20"/>
          <w:szCs w:val="20"/>
        </w:rPr>
        <w:t>× 0,9</w:t>
      </w:r>
      <w:r w:rsidR="6874DA49" w:rsidRPr="0CC6B4BF">
        <w:rPr>
          <w:rFonts w:ascii="Arial" w:hAnsi="Arial" w:cs="Arial"/>
          <w:sz w:val="20"/>
          <w:szCs w:val="20"/>
        </w:rPr>
        <w:t>5</w:t>
      </w:r>
      <w:r w:rsidRPr="0CC6B4BF">
        <w:rPr>
          <w:rFonts w:ascii="Arial" w:hAnsi="Arial" w:cs="Arial"/>
          <w:sz w:val="20"/>
          <w:szCs w:val="20"/>
        </w:rPr>
        <w:t xml:space="preserve"> × 0,85 × 1</w:t>
      </w:r>
      <w:r w:rsidR="03AC3B34" w:rsidRPr="0CC6B4BF">
        <w:rPr>
          <w:rFonts w:ascii="Arial" w:hAnsi="Arial" w:cs="Arial"/>
          <w:sz w:val="20"/>
          <w:szCs w:val="20"/>
        </w:rPr>
        <w:t>,2</w:t>
      </w:r>
      <w:r w:rsidRPr="0CC6B4BF">
        <w:rPr>
          <w:rFonts w:ascii="Arial" w:hAnsi="Arial" w:cs="Arial"/>
          <w:sz w:val="20"/>
          <w:szCs w:val="20"/>
        </w:rPr>
        <w:t xml:space="preserve"> = </w:t>
      </w:r>
      <w:r w:rsidR="0D21A503" w:rsidRPr="0CC6B4BF">
        <w:rPr>
          <w:rFonts w:ascii="Arial" w:hAnsi="Arial" w:cs="Arial"/>
          <w:sz w:val="20"/>
          <w:szCs w:val="20"/>
        </w:rPr>
        <w:t>94,8</w:t>
      </w:r>
      <w:r w:rsidRPr="0CC6B4BF">
        <w:rPr>
          <w:rFonts w:ascii="Arial" w:hAnsi="Arial" w:cs="Arial"/>
          <w:sz w:val="20"/>
          <w:szCs w:val="20"/>
        </w:rPr>
        <w:t> MW</w:t>
      </w:r>
      <w:r w:rsidR="00F94E19" w:rsidRPr="0CC6B4BF">
        <w:rPr>
          <w:rFonts w:ascii="Arial" w:hAnsi="Arial" w:cs="Arial"/>
          <w:sz w:val="20"/>
          <w:szCs w:val="20"/>
        </w:rPr>
        <w:t>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7777777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07AEB69B" w14:textId="77777777" w:rsidR="00631EB7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631EB7">
        <w:rPr>
          <w:rFonts w:ascii="Arial" w:hAnsi="Arial" w:cs="Arial"/>
          <w:sz w:val="20"/>
          <w:szCs w:val="20"/>
        </w:rPr>
        <w:t>,</w:t>
      </w:r>
    </w:p>
    <w:p w14:paraId="3687B479" w14:textId="77777777" w:rsidR="00177D60" w:rsidRDefault="00631EB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177D60">
        <w:rPr>
          <w:rFonts w:ascii="Arial" w:hAnsi="Arial" w:cs="Arial"/>
          <w:sz w:val="20"/>
          <w:szCs w:val="20"/>
        </w:rPr>
        <w:t>,</w:t>
      </w:r>
    </w:p>
    <w:p w14:paraId="192F39C5" w14:textId="28BCC5E0" w:rsidR="004015C4" w:rsidRPr="00670AD9" w:rsidRDefault="00177D60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77D60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</w:t>
      </w:r>
      <w:r w:rsidR="004015C4" w:rsidRPr="00670AD9" w:rsidDel="00177D60">
        <w:rPr>
          <w:rFonts w:ascii="Arial" w:hAnsi="Arial" w:cs="Arial"/>
          <w:sz w:val="20"/>
          <w:szCs w:val="20"/>
        </w:rPr>
        <w:t>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6B3EF72B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004C7794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>Jako podklad pro návrh podmínek v územním opatřen</w:t>
      </w:r>
      <w:r w:rsidR="001323F3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FA2F25">
        <w:rPr>
          <w:rFonts w:ascii="Arial" w:hAnsi="Arial" w:cs="Arial"/>
          <w:sz w:val="20"/>
          <w:szCs w:val="20"/>
        </w:rPr>
        <w:t xml:space="preserve">byl </w:t>
      </w:r>
      <w:r w:rsidR="00263F77" w:rsidRPr="00263F77">
        <w:rPr>
          <w:rFonts w:ascii="Arial" w:hAnsi="Arial" w:cs="Arial"/>
          <w:sz w:val="20"/>
          <w:szCs w:val="20"/>
        </w:rPr>
        <w:t>Mgr. Roman Barták</w:t>
      </w:r>
      <w:r w:rsidRPr="00263F77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00263F77">
        <w:rPr>
          <w:rFonts w:ascii="Arial" w:hAnsi="Arial" w:cs="Arial"/>
          <w:sz w:val="20"/>
          <w:szCs w:val="20"/>
        </w:rPr>
        <w:t>k</w:t>
      </w:r>
      <w:r w:rsidRPr="00263F77">
        <w:rPr>
          <w:rFonts w:ascii="Arial" w:hAnsi="Arial" w:cs="Arial"/>
          <w:sz w:val="20"/>
          <w:szCs w:val="20"/>
        </w:rPr>
        <w:t xml:space="preserve"> </w:t>
      </w:r>
      <w:bookmarkEnd w:id="4"/>
      <w:r w:rsidR="001A2343">
        <w:rPr>
          <w:rFonts w:ascii="Arial" w:hAnsi="Arial" w:cs="Arial"/>
          <w:sz w:val="20"/>
          <w:szCs w:val="20"/>
        </w:rPr>
        <w:t>31</w:t>
      </w:r>
      <w:r w:rsidR="001A2343" w:rsidRPr="00FA2F25">
        <w:rPr>
          <w:rFonts w:ascii="Arial" w:hAnsi="Arial" w:cs="Arial"/>
          <w:sz w:val="20"/>
          <w:szCs w:val="20"/>
        </w:rPr>
        <w:t>. 1. 202</w:t>
      </w:r>
      <w:r w:rsidR="001A2343">
        <w:rPr>
          <w:rFonts w:ascii="Arial" w:hAnsi="Arial" w:cs="Arial"/>
          <w:sz w:val="20"/>
          <w:szCs w:val="20"/>
        </w:rPr>
        <w:t>6</w:t>
      </w:r>
      <w:r w:rsidRPr="00263F77">
        <w:rPr>
          <w:rFonts w:ascii="Arial" w:hAnsi="Arial" w:cs="Arial"/>
          <w:sz w:val="20"/>
          <w:szCs w:val="20"/>
        </w:rPr>
        <w:t>.</w:t>
      </w:r>
      <w:r w:rsidRPr="00FA2F25">
        <w:rPr>
          <w:rFonts w:ascii="Arial" w:hAnsi="Arial" w:cs="Arial"/>
          <w:sz w:val="20"/>
          <w:szCs w:val="20"/>
        </w:rPr>
        <w:t xml:space="preserve">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5B8D9D4B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Pr="7C9F3047">
        <w:rPr>
          <w:rFonts w:ascii="Arial" w:hAnsi="Arial" w:cs="Arial"/>
          <w:sz w:val="20"/>
          <w:szCs w:val="20"/>
        </w:rPr>
        <w:t> nepřekročení přijatelné míry vlivu realizovaných záměrů OZE, na krajinný ráz</w:t>
      </w:r>
      <w:r w:rsidR="00A00F59">
        <w:rPr>
          <w:rFonts w:ascii="Arial" w:hAnsi="Arial" w:cs="Arial"/>
          <w:sz w:val="20"/>
          <w:szCs w:val="20"/>
        </w:rPr>
        <w:t xml:space="preserve"> (zde zejména ochrana v souvislosti s blízkostí </w:t>
      </w:r>
      <w:r w:rsidR="00A00F59" w:rsidRPr="00C721E2">
        <w:rPr>
          <w:rFonts w:ascii="Arial" w:hAnsi="Arial" w:cs="Arial"/>
          <w:sz w:val="20"/>
          <w:szCs w:val="20"/>
        </w:rPr>
        <w:t>Chráněné krajinné oblasti Kokořínsko – Máchův kraj</w:t>
      </w:r>
      <w:r w:rsidR="00A00F59">
        <w:rPr>
          <w:rFonts w:ascii="Arial" w:hAnsi="Arial" w:cs="Arial"/>
          <w:sz w:val="20"/>
          <w:szCs w:val="20"/>
        </w:rPr>
        <w:t>)</w:t>
      </w:r>
      <w:r w:rsidRPr="7C9F3047">
        <w:rPr>
          <w:rFonts w:ascii="Arial" w:hAnsi="Arial" w:cs="Arial"/>
          <w:sz w:val="20"/>
          <w:szCs w:val="20"/>
        </w:rPr>
        <w:t xml:space="preserve">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 xml:space="preserve">začlenění záměru do krajiny a 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 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B96A2A">
      <w:pPr>
        <w:pStyle w:val="Zkladntext"/>
        <w:keepNext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lastRenderedPageBreak/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8366E3">
      <w:pPr>
        <w:pStyle w:val="Zkladntext"/>
        <w:numPr>
          <w:ilvl w:val="0"/>
          <w:numId w:val="18"/>
        </w:numPr>
        <w:jc w:val="both"/>
      </w:pPr>
      <w:r w:rsidRPr="005840B4"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8366E3">
      <w:pPr>
        <w:pStyle w:val="Zkladntext"/>
        <w:numPr>
          <w:ilvl w:val="0"/>
          <w:numId w:val="18"/>
        </w:numPr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3465A223" w:rsidR="008366E3" w:rsidRDefault="00790B45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>
        <w:rPr>
          <w:rFonts w:ascii="Arial" w:hAnsi="Arial" w:cs="Arial"/>
          <w:kern w:val="2"/>
          <w:sz w:val="20"/>
          <w:szCs w:val="20"/>
        </w:rPr>
        <w:t>L</w:t>
      </w:r>
      <w:r w:rsidRPr="00976A38">
        <w:rPr>
          <w:rFonts w:ascii="Arial" w:hAnsi="Arial" w:cs="Arial"/>
          <w:kern w:val="2"/>
          <w:sz w:val="20"/>
          <w:szCs w:val="20"/>
        </w:rPr>
        <w:t>okalit</w:t>
      </w:r>
      <w:r>
        <w:rPr>
          <w:rFonts w:ascii="Arial" w:hAnsi="Arial" w:cs="Arial"/>
          <w:kern w:val="2"/>
          <w:sz w:val="20"/>
          <w:szCs w:val="20"/>
        </w:rPr>
        <w:t>a není pohledově exponovaná, přesto</w:t>
      </w:r>
      <w:r w:rsidRPr="737F74B7">
        <w:rPr>
          <w:rFonts w:ascii="Arial" w:hAnsi="Arial" w:cs="Arial"/>
          <w:kern w:val="2"/>
          <w:sz w:val="20"/>
          <w:szCs w:val="20"/>
        </w:rPr>
        <w:t>,</w:t>
      </w:r>
      <w:r>
        <w:rPr>
          <w:rFonts w:ascii="Arial" w:hAnsi="Arial" w:cs="Arial"/>
          <w:kern w:val="2"/>
          <w:sz w:val="20"/>
          <w:szCs w:val="20"/>
        </w:rPr>
        <w:t xml:space="preserve"> vzhledem k umístění v blízkosti </w:t>
      </w:r>
      <w:r w:rsidRPr="00C721E2">
        <w:rPr>
          <w:rFonts w:ascii="Arial" w:hAnsi="Arial" w:cs="Arial"/>
          <w:sz w:val="20"/>
          <w:szCs w:val="20"/>
        </w:rPr>
        <w:t>Chráněné krajinné oblasti Kokořínsko – Máchův kraj</w:t>
      </w:r>
      <w:r>
        <w:rPr>
          <w:rFonts w:ascii="Arial" w:hAnsi="Arial" w:cs="Arial"/>
          <w:sz w:val="20"/>
          <w:szCs w:val="20"/>
        </w:rPr>
        <w:t>,</w:t>
      </w:r>
      <w:r w:rsidRPr="00976A38">
        <w:rPr>
          <w:rFonts w:ascii="Arial" w:hAnsi="Arial" w:cs="Arial"/>
          <w:kern w:val="2"/>
          <w:sz w:val="20"/>
          <w:szCs w:val="20"/>
        </w:rPr>
        <w:t xml:space="preserve"> vyžaduje </w:t>
      </w:r>
      <w:r w:rsidR="008366E3" w:rsidRPr="00976A38">
        <w:rPr>
          <w:rFonts w:ascii="Arial" w:hAnsi="Arial" w:cs="Arial"/>
          <w:kern w:val="2"/>
          <w:sz w:val="20"/>
          <w:szCs w:val="20"/>
        </w:rPr>
        <w:t>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="008366E3" w:rsidRPr="00976A38">
        <w:rPr>
          <w:rFonts w:ascii="Arial" w:hAnsi="Arial" w:cs="Arial"/>
          <w:kern w:val="2"/>
          <w:sz w:val="20"/>
          <w:szCs w:val="20"/>
        </w:rPr>
        <w:t>ochraně estetických a kulturních hodnot území, k udržení integrity krajinného rázu a k naplnění principů udržitelného rozvoje</w:t>
      </w:r>
      <w:r w:rsidR="008366E3"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  <w:r w:rsidR="7C9F3047" w:rsidRPr="007836CC">
        <w:rPr>
          <w:rFonts w:ascii="Arial" w:hAnsi="Arial" w:cs="Arial"/>
          <w:sz w:val="20"/>
          <w:szCs w:val="20"/>
        </w:rPr>
        <w:t xml:space="preserve"> Vhodným opatřením je například realizace vegetační clony </w:t>
      </w:r>
      <w:r w:rsidR="00FC39CA">
        <w:rPr>
          <w:rFonts w:ascii="Arial" w:hAnsi="Arial" w:cs="Arial"/>
          <w:sz w:val="20"/>
          <w:szCs w:val="20"/>
        </w:rPr>
        <w:t xml:space="preserve">(výsadba krycí stromové a keřové zeleně) </w:t>
      </w:r>
      <w:r w:rsidR="7C9F3047" w:rsidRPr="007836CC">
        <w:rPr>
          <w:rFonts w:ascii="Arial" w:hAnsi="Arial" w:cs="Arial"/>
          <w:sz w:val="20"/>
          <w:szCs w:val="20"/>
        </w:rPr>
        <w:t>směrem ke jmenovaným lokalitám, pro výsadby v extravilánu je vhodné využít stanovištně původní druhy dřevin.</w:t>
      </w:r>
    </w:p>
    <w:p w14:paraId="567118A5" w14:textId="516D76C6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  <w:r w:rsidR="00997C74">
        <w:rPr>
          <w:rFonts w:ascii="Arial" w:hAnsi="Arial" w:cs="Arial"/>
          <w:sz w:val="20"/>
          <w:szCs w:val="20"/>
        </w:rPr>
        <w:t xml:space="preserve"> Vzhledem k charakteru lokality </w:t>
      </w:r>
      <w:r w:rsidR="005D5731">
        <w:rPr>
          <w:rFonts w:ascii="Arial" w:hAnsi="Arial" w:cs="Arial"/>
          <w:sz w:val="20"/>
          <w:szCs w:val="20"/>
        </w:rPr>
        <w:t>v</w:t>
      </w:r>
      <w:r w:rsidR="00997C74">
        <w:rPr>
          <w:rFonts w:ascii="Arial" w:hAnsi="Arial" w:cs="Arial"/>
          <w:sz w:val="20"/>
          <w:szCs w:val="20"/>
        </w:rPr>
        <w:t xml:space="preserve"> někdejším </w:t>
      </w:r>
      <w:r w:rsidR="005D5731">
        <w:rPr>
          <w:rFonts w:ascii="Arial" w:hAnsi="Arial" w:cs="Arial"/>
          <w:sz w:val="20"/>
          <w:szCs w:val="20"/>
        </w:rPr>
        <w:t>výcvikovém prostoru</w:t>
      </w:r>
      <w:r w:rsidR="00997C74">
        <w:rPr>
          <w:rFonts w:ascii="Arial" w:hAnsi="Arial" w:cs="Arial"/>
          <w:sz w:val="20"/>
          <w:szCs w:val="20"/>
        </w:rPr>
        <w:t xml:space="preserve"> se naplnění podmínky jeví jako lehce splnitelné.</w:t>
      </w:r>
    </w:p>
    <w:p w14:paraId="608FE42E" w14:textId="3001E33A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</w:t>
      </w:r>
      <w:r w:rsidR="006A4C67">
        <w:rPr>
          <w:rFonts w:ascii="Arial" w:hAnsi="Arial" w:cs="Arial"/>
          <w:sz w:val="20"/>
          <w:szCs w:val="20"/>
        </w:rPr>
        <w:t>vysoc</w:t>
      </w:r>
      <w:r w:rsidRPr="7C9F3047">
        <w:rPr>
          <w:rFonts w:ascii="Arial" w:hAnsi="Arial" w:cs="Arial"/>
          <w:sz w:val="20"/>
          <w:szCs w:val="20"/>
        </w:rPr>
        <w:t xml:space="preserve">e </w:t>
      </w:r>
      <w:r w:rsidR="006A4C67">
        <w:rPr>
          <w:rFonts w:ascii="Arial" w:hAnsi="Arial" w:cs="Arial"/>
          <w:sz w:val="20"/>
          <w:szCs w:val="20"/>
        </w:rPr>
        <w:t>ne</w:t>
      </w:r>
      <w:r w:rsidRPr="7C9F3047">
        <w:rPr>
          <w:rFonts w:ascii="Arial" w:hAnsi="Arial" w:cs="Arial"/>
          <w:sz w:val="20"/>
          <w:szCs w:val="20"/>
        </w:rPr>
        <w:t>pravděpodobná.</w:t>
      </w:r>
      <w:r w:rsidR="006A4C67">
        <w:rPr>
          <w:rFonts w:ascii="Arial" w:hAnsi="Arial" w:cs="Arial"/>
          <w:sz w:val="20"/>
          <w:szCs w:val="20"/>
        </w:rPr>
        <w:t xml:space="preserve"> Vzhledem k charakteru lokality v někdejším výcvikovém prostoru se naplnění podmínky jeví jako lehce splnitelné.</w:t>
      </w:r>
    </w:p>
    <w:p w14:paraId="2EBCBD8A" w14:textId="5376E330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  <w:r w:rsidR="006A4C67">
        <w:rPr>
          <w:rFonts w:ascii="Arial" w:hAnsi="Arial" w:cs="Arial"/>
          <w:sz w:val="20"/>
          <w:szCs w:val="20"/>
        </w:rPr>
        <w:t>Vzhledem k charakteru lokality v někdejším výcvikovém prostoru se naplnění podmínky jeví jako lehce splnitelné.</w:t>
      </w:r>
    </w:p>
    <w:p w14:paraId="6DD5DAAC" w14:textId="710F1B34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4827CC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  <w:r w:rsidR="006A4C67">
        <w:rPr>
          <w:rFonts w:ascii="Arial" w:hAnsi="Arial" w:cs="Arial"/>
          <w:sz w:val="20"/>
          <w:szCs w:val="20"/>
        </w:rPr>
        <w:t xml:space="preserve"> Vzhledem k charakteru lokality v někdejším výcvikovém prostoru se naplnění podmínky jeví jako lehce splnitelné.</w:t>
      </w:r>
    </w:p>
    <w:bookmarkEnd w:id="9"/>
    <w:p w14:paraId="04ED710B" w14:textId="59423DBF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 xml:space="preserve">Podmínka v dost. 3.1 písm. g) je stanovena za účelem zachování prostupnosti krajiny, zejména pro člověka. </w:t>
      </w:r>
      <w:r w:rsidR="00A0179E">
        <w:rPr>
          <w:rFonts w:ascii="Arial" w:hAnsi="Arial" w:cs="Arial"/>
          <w:sz w:val="20"/>
          <w:szCs w:val="20"/>
        </w:rPr>
        <w:t>J</w:t>
      </w:r>
      <w:r w:rsidR="00E10667" w:rsidRPr="00F474D0">
        <w:rPr>
          <w:rFonts w:ascii="Arial" w:hAnsi="Arial" w:cs="Arial"/>
          <w:sz w:val="20"/>
          <w:szCs w:val="20"/>
        </w:rPr>
        <w:t>e třeba zachovat cestní síť v</w:t>
      </w:r>
      <w:r w:rsidR="00A21B90" w:rsidRPr="00F474D0">
        <w:rPr>
          <w:rFonts w:ascii="Arial" w:hAnsi="Arial" w:cs="Arial"/>
          <w:sz w:val="20"/>
          <w:szCs w:val="20"/>
        </w:rPr>
        <w:t> </w:t>
      </w:r>
      <w:r w:rsidR="00E10667" w:rsidRPr="00F474D0">
        <w:rPr>
          <w:rFonts w:ascii="Arial" w:hAnsi="Arial" w:cs="Arial"/>
          <w:sz w:val="20"/>
          <w:szCs w:val="20"/>
        </w:rPr>
        <w:t>krajině</w:t>
      </w:r>
      <w:r w:rsidR="00A21B90" w:rsidRPr="00F474D0">
        <w:rPr>
          <w:rFonts w:ascii="Arial" w:hAnsi="Arial" w:cs="Arial"/>
          <w:sz w:val="20"/>
          <w:szCs w:val="20"/>
        </w:rPr>
        <w:t xml:space="preserve"> anebo vybudovat její adekvátní náhradu</w:t>
      </w:r>
      <w:r w:rsidRPr="00F474D0">
        <w:rPr>
          <w:rFonts w:ascii="Arial" w:hAnsi="Arial" w:cs="Arial"/>
          <w:sz w:val="20"/>
          <w:szCs w:val="20"/>
        </w:rPr>
        <w:t>.</w:t>
      </w:r>
      <w:r w:rsidR="00BD3041">
        <w:rPr>
          <w:rFonts w:ascii="Arial" w:hAnsi="Arial" w:cs="Arial"/>
          <w:sz w:val="20"/>
          <w:szCs w:val="20"/>
        </w:rPr>
        <w:t xml:space="preserve"> Vzhledem k charakteru lokality v někdejším výcvikovém prostoru se naplnění podmínky jeví jako lehce splnitelné.</w:t>
      </w:r>
    </w:p>
    <w:p w14:paraId="005EF9FF" w14:textId="501692BD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8544AA">
        <w:rPr>
          <w:rFonts w:ascii="Arial" w:hAnsi="Arial" w:cs="Arial"/>
          <w:sz w:val="20"/>
          <w:szCs w:val="20"/>
        </w:rPr>
        <w:t xml:space="preserve">a </w:t>
      </w:r>
      <w:r w:rsidR="008544AA" w:rsidRPr="7C9F3047">
        <w:rPr>
          <w:rFonts w:ascii="Arial" w:hAnsi="Arial" w:cs="Arial"/>
          <w:sz w:val="20"/>
          <w:szCs w:val="20"/>
        </w:rPr>
        <w:t>regionální</w:t>
      </w:r>
      <w:r w:rsidR="008544AA">
        <w:rPr>
          <w:rFonts w:ascii="Arial" w:hAnsi="Arial" w:cs="Arial"/>
          <w:sz w:val="20"/>
          <w:szCs w:val="20"/>
        </w:rPr>
        <w:t xml:space="preserve"> </w:t>
      </w:r>
      <w:r w:rsidRPr="7C9F3047">
        <w:rPr>
          <w:rFonts w:ascii="Arial" w:hAnsi="Arial" w:cs="Arial"/>
          <w:sz w:val="20"/>
          <w:szCs w:val="20"/>
        </w:rPr>
        <w:t>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  <w:r w:rsidR="00E81F70">
        <w:rPr>
          <w:rFonts w:ascii="Arial" w:hAnsi="Arial" w:cs="Arial"/>
          <w:sz w:val="20"/>
          <w:szCs w:val="20"/>
        </w:rPr>
        <w:t xml:space="preserve"> Vzhledem k charakteru lokality v někdejším výcvikovém prostoru se naplnění podmínky jeví jako lehce splnitelné.</w:t>
      </w:r>
    </w:p>
    <w:p w14:paraId="60D363A6" w14:textId="76563DA1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68747DE9" w14:textId="2B75D621" w:rsidR="00FC39CA" w:rsidRPr="00B87DFD" w:rsidRDefault="00FC39CA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6D66C7">
        <w:rPr>
          <w:rFonts w:ascii="Arial" w:hAnsi="Arial" w:cs="Arial"/>
          <w:sz w:val="20"/>
          <w:szCs w:val="20"/>
        </w:rPr>
        <w:t>posouzení</w:t>
      </w:r>
      <w:r w:rsidRPr="005F03B6">
        <w:rPr>
          <w:rFonts w:ascii="Arial" w:hAnsi="Arial" w:cs="Arial"/>
          <w:sz w:val="20"/>
          <w:szCs w:val="20"/>
        </w:rPr>
        <w:t xml:space="preserve"> je u hnízdišť a potravních biotopů vhodné využít technických řešení k omezení rizika úrazů a mortality na vedení VN.</w:t>
      </w:r>
    </w:p>
    <w:p w14:paraId="48AAF8C6" w14:textId="70737690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FC39CA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189878BD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00D86927">
        <w:rPr>
          <w:rFonts w:ascii="Arial" w:hAnsi="Arial" w:cs="Arial"/>
          <w:sz w:val="20"/>
          <w:szCs w:val="20"/>
        </w:rPr>
        <w:t xml:space="preserve">Podmínka v odst. 3.1 písm. </w:t>
      </w:r>
      <w:r w:rsidR="00FC39CA">
        <w:rPr>
          <w:rFonts w:ascii="Arial" w:hAnsi="Arial" w:cs="Arial"/>
          <w:sz w:val="20"/>
          <w:szCs w:val="20"/>
        </w:rPr>
        <w:t>l</w:t>
      </w:r>
      <w:r w:rsidR="00386C6C" w:rsidRPr="00B87DFD">
        <w:rPr>
          <w:rFonts w:ascii="Arial" w:hAnsi="Arial" w:cs="Arial"/>
          <w:sz w:val="20"/>
          <w:szCs w:val="20"/>
        </w:rPr>
        <w:t xml:space="preserve">) je stanovena </w:t>
      </w:r>
      <w:r w:rsidR="00386C6C">
        <w:rPr>
          <w:rFonts w:ascii="Arial" w:hAnsi="Arial" w:cs="Arial"/>
          <w:sz w:val="20"/>
          <w:szCs w:val="20"/>
        </w:rPr>
        <w:t xml:space="preserve">z důvodu zajištění odstupu od lesních porostů </w:t>
      </w:r>
      <w:r w:rsidR="000C0135">
        <w:rPr>
          <w:rFonts w:ascii="Arial" w:hAnsi="Arial" w:cs="Arial"/>
          <w:sz w:val="20"/>
          <w:szCs w:val="20"/>
        </w:rPr>
        <w:t xml:space="preserve">a </w:t>
      </w:r>
      <w:r w:rsidRPr="00D86927">
        <w:rPr>
          <w:rFonts w:ascii="Arial" w:hAnsi="Arial" w:cs="Arial"/>
          <w:sz w:val="20"/>
          <w:szCs w:val="20"/>
        </w:rPr>
        <w:t>zajištění migrační prostupnosti území zejména pro lesní savce</w:t>
      </w:r>
      <w:r w:rsidR="0095040F">
        <w:rPr>
          <w:rFonts w:ascii="Arial" w:hAnsi="Arial" w:cs="Arial"/>
          <w:sz w:val="20"/>
          <w:szCs w:val="20"/>
        </w:rPr>
        <w:t xml:space="preserve"> a zároveň kompenzaci skutečnosti, že část plochy se nachází v jádrovém území biotopu </w:t>
      </w:r>
      <w:r w:rsidR="0095040F" w:rsidRPr="002657E0">
        <w:rPr>
          <w:rFonts w:ascii="Arial" w:hAnsi="Arial" w:cs="Arial"/>
          <w:sz w:val="20"/>
          <w:szCs w:val="20"/>
        </w:rPr>
        <w:t xml:space="preserve">zvláště chráněných druhů </w:t>
      </w:r>
      <w:r w:rsidR="0095040F">
        <w:rPr>
          <w:rFonts w:ascii="Arial" w:hAnsi="Arial" w:cs="Arial"/>
          <w:sz w:val="20"/>
          <w:szCs w:val="20"/>
        </w:rPr>
        <w:t>velkých savců</w:t>
      </w:r>
      <w:r w:rsidRPr="00D86927">
        <w:rPr>
          <w:rFonts w:ascii="Arial" w:hAnsi="Arial" w:cs="Arial"/>
          <w:sz w:val="20"/>
          <w:szCs w:val="20"/>
        </w:rPr>
        <w:t>.</w:t>
      </w:r>
    </w:p>
    <w:bookmarkEnd w:id="11"/>
    <w:p w14:paraId="1A46B593" w14:textId="76BB291F" w:rsidR="4446A165" w:rsidRDefault="4446A165" w:rsidP="00980A0E">
      <w:pPr>
        <w:spacing w:after="16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68AD1C68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FC39CA">
        <w:rPr>
          <w:rFonts w:ascii="Arial" w:eastAsia="Arial" w:hAnsi="Arial" w:cs="Arial"/>
          <w:sz w:val="20"/>
          <w:szCs w:val="20"/>
        </w:rPr>
        <w:t>m</w:t>
      </w:r>
      <w:r w:rsidRPr="68AD1C68">
        <w:rPr>
          <w:rFonts w:ascii="Arial" w:eastAsia="Arial" w:hAnsi="Arial" w:cs="Arial"/>
          <w:sz w:val="20"/>
          <w:szCs w:val="20"/>
        </w:rPr>
        <w:t>) je stanovena za účelem ochrany dochovaných přírodních a krajinných historických hodnot tvořících typický ráz krajiny</w:t>
      </w:r>
      <w:r w:rsidR="00890E8E" w:rsidRPr="68AD1C68">
        <w:rPr>
          <w:rFonts w:ascii="Arial" w:eastAsia="Arial" w:hAnsi="Arial" w:cs="Arial"/>
          <w:sz w:val="20"/>
          <w:szCs w:val="20"/>
        </w:rPr>
        <w:t xml:space="preserve">, </w:t>
      </w:r>
      <w:r w:rsidR="00890E8E" w:rsidRPr="68AD1C68">
        <w:rPr>
          <w:rFonts w:ascii="Arial" w:hAnsi="Arial" w:cs="Arial"/>
          <w:sz w:val="20"/>
          <w:szCs w:val="20"/>
        </w:rPr>
        <w:t>ploch liniové krajinné zeleně, která je potenciálním biotopem a refugiem zvláště chráněných druhů živočichů v intenzivně obhospodařované krajině</w:t>
      </w:r>
      <w:r w:rsidR="00783B41" w:rsidRPr="68AD1C68">
        <w:rPr>
          <w:rFonts w:ascii="Arial" w:hAnsi="Arial" w:cs="Arial"/>
          <w:sz w:val="20"/>
          <w:szCs w:val="20"/>
        </w:rPr>
        <w:t>, přičemž je třeba chrán</w:t>
      </w:r>
      <w:r w:rsidR="002369B5" w:rsidRPr="68AD1C68">
        <w:rPr>
          <w:rFonts w:ascii="Arial" w:hAnsi="Arial" w:cs="Arial"/>
          <w:sz w:val="20"/>
          <w:szCs w:val="20"/>
        </w:rPr>
        <w:t>it tyto</w:t>
      </w:r>
      <w:r w:rsidRPr="68AD1C68">
        <w:rPr>
          <w:rFonts w:ascii="Arial" w:eastAsia="Arial" w:hAnsi="Arial" w:cs="Arial"/>
          <w:sz w:val="20"/>
          <w:szCs w:val="20"/>
        </w:rPr>
        <w:t xml:space="preserve"> potenciální biotop</w:t>
      </w:r>
      <w:r w:rsidR="002369B5" w:rsidRPr="68AD1C68">
        <w:rPr>
          <w:rFonts w:ascii="Arial" w:eastAsia="Arial" w:hAnsi="Arial" w:cs="Arial"/>
          <w:sz w:val="20"/>
          <w:szCs w:val="20"/>
        </w:rPr>
        <w:t>y</w:t>
      </w:r>
      <w:r w:rsidRPr="68AD1C68">
        <w:rPr>
          <w:rFonts w:ascii="Arial" w:eastAsia="Arial" w:hAnsi="Arial" w:cs="Arial"/>
          <w:sz w:val="20"/>
          <w:szCs w:val="20"/>
        </w:rPr>
        <w:t xml:space="preserve"> zvláště chráněných druhů v zemědělské krajině</w:t>
      </w:r>
      <w:r w:rsidRPr="00E94DCD">
        <w:rPr>
          <w:rFonts w:ascii="Arial" w:eastAsia="Arial" w:hAnsi="Arial" w:cs="Arial"/>
          <w:color w:val="000000" w:themeColor="text1"/>
          <w:sz w:val="20"/>
          <w:szCs w:val="20"/>
        </w:rPr>
        <w:t>: ťuhýk obecný (</w:t>
      </w:r>
      <w:r w:rsidRPr="00E94DCD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collurio</w:t>
      </w:r>
      <w:r w:rsidRPr="00E94DCD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432E616B" w:rsidRPr="00E94DCD">
        <w:rPr>
          <w:rFonts w:ascii="Arial" w:eastAsia="Arial" w:hAnsi="Arial" w:cs="Arial"/>
          <w:color w:val="000000" w:themeColor="text1"/>
          <w:sz w:val="20"/>
          <w:szCs w:val="20"/>
        </w:rPr>
        <w:t>, pěnice vlašská (</w:t>
      </w:r>
      <w:r w:rsidR="432E616B" w:rsidRPr="00E94DCD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Sylvia nisoria</w:t>
      </w:r>
      <w:r w:rsidR="432E616B" w:rsidRPr="00E94DCD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Pr="00E94DCD">
        <w:rPr>
          <w:rFonts w:ascii="Arial" w:eastAsia="Arial" w:hAnsi="Arial" w:cs="Arial"/>
          <w:color w:val="000000" w:themeColor="text1"/>
          <w:sz w:val="20"/>
          <w:szCs w:val="20"/>
        </w:rPr>
        <w:t xml:space="preserve"> a strnad luční (</w:t>
      </w:r>
      <w:r w:rsidRPr="00E94DCD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Emberiza calandra</w:t>
      </w:r>
      <w:r w:rsidRPr="00E94DCD">
        <w:rPr>
          <w:rFonts w:ascii="Arial" w:eastAsia="Arial" w:hAnsi="Arial" w:cs="Arial"/>
          <w:color w:val="000000" w:themeColor="text1"/>
          <w:sz w:val="20"/>
          <w:szCs w:val="20"/>
        </w:rPr>
        <w:t>).</w:t>
      </w:r>
      <w:r w:rsidRPr="68AD1C68">
        <w:rPr>
          <w:rFonts w:ascii="Arial" w:eastAsia="Arial" w:hAnsi="Arial" w:cs="Arial"/>
          <w:color w:val="000000" w:themeColor="text1"/>
          <w:sz w:val="20"/>
          <w:szCs w:val="20"/>
        </w:rPr>
        <w:t xml:space="preserve"> Náhrada zničených nebo ovlivněných </w:t>
      </w:r>
      <w:r w:rsidR="006623FE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přírodních </w:t>
      </w:r>
      <w:r w:rsidRPr="68AD1C68">
        <w:rPr>
          <w:rFonts w:ascii="Arial" w:eastAsia="Arial" w:hAnsi="Arial" w:cs="Arial"/>
          <w:color w:val="000000" w:themeColor="text1"/>
          <w:sz w:val="20"/>
          <w:szCs w:val="20"/>
        </w:rPr>
        <w:t>biotopů v 1,5násobku původních je nutná z důvodu prodlevy mezi poničením biotopu a ustavením nového biotopu do stavu, který bude poskytovat dotčeným druhům obdobné prostředí.</w:t>
      </w:r>
    </w:p>
    <w:p w14:paraId="30598B99" w14:textId="05259389" w:rsidR="3BE04569" w:rsidRPr="003C0F1E" w:rsidRDefault="3BE04569" w:rsidP="00E94DCD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3C0F1E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FC39CA">
        <w:rPr>
          <w:rFonts w:ascii="Arial" w:eastAsia="Arial" w:hAnsi="Arial" w:cs="Arial"/>
          <w:sz w:val="20"/>
          <w:szCs w:val="20"/>
        </w:rPr>
        <w:t>n</w:t>
      </w:r>
      <w:r w:rsidRPr="003C0F1E">
        <w:rPr>
          <w:rFonts w:ascii="Arial" w:eastAsia="Arial" w:hAnsi="Arial" w:cs="Arial"/>
          <w:sz w:val="20"/>
          <w:szCs w:val="20"/>
        </w:rPr>
        <w:t>) je stanovena na ochranu hnízdění ptáků s odkazem na § 11 odst. 2 ZOZE ve spojení s § 5a odst. 1 zákona č. 114/1992 Sb., o ochraně přírody a krajiny. Stavebními pracemi mohou být dotčené zvláště chráněné druhy ptáků hnízdících na zemi: moták pochop (</w:t>
      </w:r>
      <w:r w:rsidRPr="003C0F1E">
        <w:rPr>
          <w:rFonts w:ascii="Arial" w:eastAsia="Arial" w:hAnsi="Arial" w:cs="Arial"/>
          <w:i/>
          <w:iCs/>
          <w:sz w:val="20"/>
          <w:szCs w:val="20"/>
        </w:rPr>
        <w:t>Circus aeruginosus</w:t>
      </w:r>
      <w:r w:rsidRPr="003C0F1E">
        <w:rPr>
          <w:rFonts w:ascii="Arial" w:eastAsia="Arial" w:hAnsi="Arial" w:cs="Arial"/>
          <w:sz w:val="20"/>
          <w:szCs w:val="20"/>
        </w:rPr>
        <w:t>), bramborníček černohlavý (</w:t>
      </w:r>
      <w:r w:rsidRPr="003C0F1E">
        <w:rPr>
          <w:rFonts w:ascii="Arial" w:eastAsia="Arial" w:hAnsi="Arial" w:cs="Arial"/>
          <w:i/>
          <w:iCs/>
          <w:sz w:val="20"/>
          <w:szCs w:val="20"/>
        </w:rPr>
        <w:t>Saxicola rubicola</w:t>
      </w:r>
      <w:r w:rsidRPr="003C0F1E">
        <w:rPr>
          <w:rFonts w:ascii="Arial" w:eastAsia="Arial" w:hAnsi="Arial" w:cs="Arial"/>
          <w:sz w:val="20"/>
          <w:szCs w:val="20"/>
        </w:rPr>
        <w:t>), bramborníček hnědý (</w:t>
      </w:r>
      <w:r w:rsidRPr="003C0F1E">
        <w:rPr>
          <w:rFonts w:ascii="Arial" w:eastAsia="Arial" w:hAnsi="Arial" w:cs="Arial"/>
          <w:i/>
          <w:iCs/>
          <w:sz w:val="20"/>
          <w:szCs w:val="20"/>
        </w:rPr>
        <w:t>Saxicola rubetra</w:t>
      </w:r>
      <w:r w:rsidRPr="003C0F1E">
        <w:rPr>
          <w:rFonts w:ascii="Arial" w:eastAsia="Arial" w:hAnsi="Arial" w:cs="Arial"/>
          <w:sz w:val="20"/>
          <w:szCs w:val="20"/>
        </w:rPr>
        <w:t>), křepelka polní (</w:t>
      </w:r>
      <w:r w:rsidRPr="003C0F1E">
        <w:rPr>
          <w:rFonts w:ascii="Arial" w:eastAsia="Arial" w:hAnsi="Arial" w:cs="Arial"/>
          <w:i/>
          <w:iCs/>
          <w:sz w:val="20"/>
          <w:szCs w:val="20"/>
        </w:rPr>
        <w:t>Coturnix coturnix</w:t>
      </w:r>
      <w:r w:rsidRPr="003C0F1E">
        <w:rPr>
          <w:rFonts w:ascii="Arial" w:eastAsia="Arial" w:hAnsi="Arial" w:cs="Arial"/>
          <w:sz w:val="20"/>
          <w:szCs w:val="20"/>
        </w:rPr>
        <w:t>) a chřástal polní (</w:t>
      </w:r>
      <w:r w:rsidRPr="003C0F1E">
        <w:rPr>
          <w:rFonts w:ascii="Arial" w:eastAsia="Arial" w:hAnsi="Arial" w:cs="Arial"/>
          <w:i/>
          <w:iCs/>
          <w:sz w:val="20"/>
          <w:szCs w:val="20"/>
        </w:rPr>
        <w:t>Crex crex</w:t>
      </w:r>
      <w:r w:rsidRPr="003C0F1E">
        <w:rPr>
          <w:rFonts w:ascii="Arial" w:eastAsia="Arial" w:hAnsi="Arial" w:cs="Arial"/>
          <w:sz w:val="20"/>
          <w:szCs w:val="20"/>
        </w:rPr>
        <w:t>).</w:t>
      </w:r>
    </w:p>
    <w:p w14:paraId="087758B8" w14:textId="3ED2D342" w:rsidR="3BE04569" w:rsidRPr="003C0F1E" w:rsidRDefault="3BE04569" w:rsidP="00E94DCD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3C0F1E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FC39CA">
        <w:rPr>
          <w:rFonts w:ascii="Arial" w:eastAsia="Arial" w:hAnsi="Arial" w:cs="Arial"/>
          <w:sz w:val="20"/>
          <w:szCs w:val="20"/>
        </w:rPr>
        <w:t>o</w:t>
      </w:r>
      <w:r w:rsidRPr="003C0F1E">
        <w:rPr>
          <w:rFonts w:ascii="Arial" w:eastAsia="Arial" w:hAnsi="Arial" w:cs="Arial"/>
          <w:sz w:val="20"/>
          <w:szCs w:val="20"/>
        </w:rPr>
        <w:t>) je stanovena na ochranu zvláště chráněných druhů bezobratlých, jako např. krasec měďák (</w:t>
      </w:r>
      <w:r w:rsidRPr="003C0F1E">
        <w:rPr>
          <w:rFonts w:ascii="Arial" w:eastAsia="Arial" w:hAnsi="Arial" w:cs="Arial"/>
          <w:i/>
          <w:iCs/>
          <w:sz w:val="20"/>
          <w:szCs w:val="20"/>
        </w:rPr>
        <w:t>Chalcophora mariana</w:t>
      </w:r>
      <w:r w:rsidRPr="003C0F1E">
        <w:rPr>
          <w:rFonts w:ascii="Arial" w:eastAsia="Arial" w:hAnsi="Arial" w:cs="Arial"/>
          <w:sz w:val="20"/>
          <w:szCs w:val="20"/>
        </w:rPr>
        <w:t xml:space="preserve">), </w:t>
      </w:r>
      <w:r w:rsidR="4B56AA9B" w:rsidRPr="003C0F1E">
        <w:rPr>
          <w:rFonts w:ascii="Arial" w:eastAsia="Arial" w:hAnsi="Arial" w:cs="Arial"/>
          <w:sz w:val="20"/>
          <w:szCs w:val="20"/>
        </w:rPr>
        <w:t>batolec duhový (</w:t>
      </w:r>
      <w:r w:rsidR="4B56AA9B" w:rsidRPr="003C0F1E">
        <w:rPr>
          <w:rFonts w:ascii="Arial" w:eastAsia="Arial" w:hAnsi="Arial" w:cs="Arial"/>
          <w:i/>
          <w:iCs/>
          <w:sz w:val="20"/>
          <w:szCs w:val="20"/>
        </w:rPr>
        <w:t>Apatura iris</w:t>
      </w:r>
      <w:r w:rsidR="4B56AA9B" w:rsidRPr="003C0F1E">
        <w:rPr>
          <w:rFonts w:ascii="Arial" w:eastAsia="Arial" w:hAnsi="Arial" w:cs="Arial"/>
          <w:sz w:val="20"/>
          <w:szCs w:val="20"/>
        </w:rPr>
        <w:t xml:space="preserve">), </w:t>
      </w:r>
      <w:r w:rsidRPr="003C0F1E">
        <w:rPr>
          <w:rFonts w:ascii="Arial" w:eastAsia="Arial" w:hAnsi="Arial" w:cs="Arial"/>
          <w:sz w:val="20"/>
          <w:szCs w:val="20"/>
        </w:rPr>
        <w:t xml:space="preserve">batolec </w:t>
      </w:r>
      <w:r w:rsidR="57370CCB" w:rsidRPr="003C0F1E">
        <w:rPr>
          <w:rFonts w:ascii="Arial" w:eastAsia="Arial" w:hAnsi="Arial" w:cs="Arial"/>
          <w:sz w:val="20"/>
          <w:szCs w:val="20"/>
        </w:rPr>
        <w:t>červen</w:t>
      </w:r>
      <w:r w:rsidRPr="003C0F1E">
        <w:rPr>
          <w:rFonts w:ascii="Arial" w:eastAsia="Arial" w:hAnsi="Arial" w:cs="Arial"/>
          <w:sz w:val="20"/>
          <w:szCs w:val="20"/>
        </w:rPr>
        <w:t>ý (</w:t>
      </w:r>
      <w:r w:rsidRPr="003C0F1E">
        <w:rPr>
          <w:rFonts w:ascii="Arial" w:eastAsia="Arial" w:hAnsi="Arial" w:cs="Arial"/>
          <w:i/>
          <w:iCs/>
          <w:sz w:val="20"/>
          <w:szCs w:val="20"/>
        </w:rPr>
        <w:t>Apatura i</w:t>
      </w:r>
      <w:r w:rsidR="4D526043" w:rsidRPr="003C0F1E">
        <w:rPr>
          <w:rFonts w:ascii="Arial" w:eastAsia="Arial" w:hAnsi="Arial" w:cs="Arial"/>
          <w:i/>
          <w:iCs/>
          <w:sz w:val="20"/>
          <w:szCs w:val="20"/>
        </w:rPr>
        <w:t>lia</w:t>
      </w:r>
      <w:r w:rsidR="4D526043" w:rsidRPr="003C0F1E">
        <w:rPr>
          <w:rFonts w:ascii="Arial" w:eastAsia="Arial" w:hAnsi="Arial" w:cs="Arial"/>
          <w:sz w:val="20"/>
          <w:szCs w:val="20"/>
        </w:rPr>
        <w:t xml:space="preserve">), </w:t>
      </w:r>
      <w:r w:rsidR="2BE92E09" w:rsidRPr="003C0F1E">
        <w:rPr>
          <w:rFonts w:ascii="Arial" w:eastAsia="Arial" w:hAnsi="Arial" w:cs="Arial"/>
          <w:sz w:val="20"/>
          <w:szCs w:val="20"/>
        </w:rPr>
        <w:t>modrásek bahenní (</w:t>
      </w:r>
      <w:r w:rsidR="2BE92E09" w:rsidRPr="003C0F1E">
        <w:rPr>
          <w:rFonts w:ascii="Arial" w:eastAsia="Arial" w:hAnsi="Arial" w:cs="Arial"/>
          <w:i/>
          <w:iCs/>
          <w:sz w:val="20"/>
          <w:szCs w:val="20"/>
        </w:rPr>
        <w:t>Phengaris nausithous</w:t>
      </w:r>
      <w:r w:rsidR="2BE92E09" w:rsidRPr="003C0F1E">
        <w:rPr>
          <w:rFonts w:ascii="Arial" w:eastAsia="Arial" w:hAnsi="Arial" w:cs="Arial"/>
          <w:sz w:val="20"/>
          <w:szCs w:val="20"/>
        </w:rPr>
        <w:t>)</w:t>
      </w:r>
      <w:r w:rsidR="40072BEB" w:rsidRPr="003C0F1E">
        <w:rPr>
          <w:rFonts w:ascii="Arial" w:eastAsia="Arial" w:hAnsi="Arial" w:cs="Arial"/>
          <w:sz w:val="20"/>
          <w:szCs w:val="20"/>
        </w:rPr>
        <w:t xml:space="preserve"> a otakárek fenyklový (</w:t>
      </w:r>
      <w:r w:rsidR="40072BEB" w:rsidRPr="003C0F1E">
        <w:rPr>
          <w:rFonts w:ascii="Arial" w:eastAsia="Arial" w:hAnsi="Arial" w:cs="Arial"/>
          <w:i/>
          <w:iCs/>
          <w:sz w:val="20"/>
          <w:szCs w:val="20"/>
        </w:rPr>
        <w:t>Papilio machaon</w:t>
      </w:r>
      <w:r w:rsidR="40072BEB" w:rsidRPr="003C0F1E">
        <w:rPr>
          <w:rFonts w:ascii="Arial" w:eastAsia="Arial" w:hAnsi="Arial" w:cs="Arial"/>
          <w:sz w:val="20"/>
          <w:szCs w:val="20"/>
        </w:rPr>
        <w:t>)</w:t>
      </w:r>
      <w:r w:rsidRPr="003C0F1E">
        <w:rPr>
          <w:rFonts w:ascii="Arial" w:eastAsia="Arial" w:hAnsi="Arial" w:cs="Arial"/>
          <w:sz w:val="20"/>
          <w:szCs w:val="20"/>
        </w:rPr>
        <w:t>, pro které je hladké a lesklé sklo FVE atraktivní, což může vést k nárazu a úmrtí těchto zvláště chráněných druhů.</w:t>
      </w:r>
    </w:p>
    <w:p w14:paraId="7E0CD35E" w14:textId="0DFC0FAD" w:rsidR="00BE07E9" w:rsidRPr="009828ED" w:rsidRDefault="008E7BA2" w:rsidP="005C5F21">
      <w:pPr>
        <w:pStyle w:val="Zkladntext"/>
        <w:spacing w:before="24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 xml:space="preserve">podpory </w:t>
      </w:r>
      <w:r w:rsidR="59D94775" w:rsidRPr="005C5F21">
        <w:rPr>
          <w:kern w:val="0"/>
        </w:rPr>
        <w:t xml:space="preserve">a zachování </w:t>
      </w:r>
      <w:r w:rsidR="00E66EDC" w:rsidRPr="005C5F21">
        <w:rPr>
          <w:kern w:val="0"/>
        </w:rPr>
        <w:t xml:space="preserve">biodiverzity. Ponechané mozaikovitě neposečené plochy </w:t>
      </w:r>
      <w:r w:rsidR="0EA3C455" w:rsidRPr="005C5F21">
        <w:rPr>
          <w:kern w:val="0"/>
        </w:rPr>
        <w:t xml:space="preserve">společně s obnovou mezofilních ovsíkových luk (biotop T1.1) </w:t>
      </w:r>
      <w:r w:rsidR="00E66EDC" w:rsidRPr="005C5F21">
        <w:rPr>
          <w:kern w:val="0"/>
        </w:rPr>
        <w:t xml:space="preserve">mohou sloužit jako potravní zdroj či úkryt pro bezobratlé a drobné obratlovce. </w:t>
      </w:r>
      <w:r w:rsidR="0CF226BC" w:rsidRPr="005C5F21">
        <w:rPr>
          <w:kern w:val="0"/>
        </w:rPr>
        <w:t>N</w:t>
      </w:r>
      <w:r w:rsidR="00E66EDC" w:rsidRPr="005C5F21">
        <w:rPr>
          <w:kern w:val="0"/>
        </w:rPr>
        <w:t>esečené plochy by neměly být vynechány ze seče více než jeden rok.</w:t>
      </w:r>
      <w:r w:rsidR="005C5F21">
        <w:rPr>
          <w:kern w:val="0"/>
        </w:rPr>
        <w:t xml:space="preserve"> </w:t>
      </w:r>
      <w:r w:rsidR="00BE07E9">
        <w:t xml:space="preserve">Šetrný management ploch </w:t>
      </w:r>
      <w:r w:rsidR="005C5F21">
        <w:t xml:space="preserve">rovněž </w:t>
      </w:r>
      <w:r w:rsidR="00BE07E9">
        <w:t>cílí na</w:t>
      </w:r>
      <w:r w:rsidR="00B82690">
        <w:t> </w:t>
      </w:r>
      <w:r w:rsidR="00BE07E9">
        <w:t>zlepšení hospodaření s</w:t>
      </w:r>
      <w:r w:rsidR="00B82690">
        <w:t> </w:t>
      </w:r>
      <w:r w:rsidR="00BE07E9">
        <w:t>dešťovými vodami, omezení půdní eroze, prašnosti a</w:t>
      </w:r>
      <w:r w:rsidR="00B82690">
        <w:t> </w:t>
      </w:r>
      <w:r w:rsidR="00BE07E9">
        <w:t>oteplování.</w:t>
      </w:r>
    </w:p>
    <w:p w14:paraId="4AC5F304" w14:textId="77777777" w:rsidR="008544AA" w:rsidRDefault="008544AA" w:rsidP="0A8EBB0F">
      <w:pPr>
        <w:spacing w:line="276" w:lineRule="auto"/>
        <w:jc w:val="both"/>
        <w:rPr>
          <w:noProof/>
        </w:rPr>
      </w:pPr>
    </w:p>
    <w:p w14:paraId="441264CF" w14:textId="3B78B60A" w:rsidR="001E4CE6" w:rsidRDefault="008544AA" w:rsidP="0A8EBB0F">
      <w:pPr>
        <w:spacing w:line="276" w:lineRule="auto"/>
        <w:jc w:val="both"/>
      </w:pPr>
      <w:r>
        <w:rPr>
          <w:noProof/>
        </w:rPr>
        <w:drawing>
          <wp:inline distT="0" distB="0" distL="0" distR="0" wp14:anchorId="021380D2" wp14:editId="08F795C8">
            <wp:extent cx="5762625" cy="3742962"/>
            <wp:effectExtent l="0" t="0" r="0" b="0"/>
            <wp:docPr id="143423831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238311" name=""/>
                    <pic:cNvPicPr/>
                  </pic:nvPicPr>
                  <pic:blipFill rotWithShape="1">
                    <a:blip r:embed="rId9"/>
                    <a:srcRect l="25683" t="21004" r="16447" b="22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560" cy="37552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40B17E11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2" w:name="_Hlk219196068"/>
      <w:r w:rsidRPr="00263F77">
        <w:t xml:space="preserve">Obr. č. </w:t>
      </w:r>
      <w:r>
        <w:fldChar w:fldCharType="begin"/>
      </w:r>
      <w:r>
        <w:instrText>SEQ Obrázek \* ARABIC</w:instrText>
      </w:r>
      <w:r>
        <w:fldChar w:fldCharType="separate"/>
      </w:r>
      <w:r w:rsidR="00004222">
        <w:rPr>
          <w:noProof/>
        </w:rPr>
        <w:t>1</w:t>
      </w:r>
      <w:r>
        <w:fldChar w:fldCharType="end"/>
      </w:r>
      <w:r w:rsidRPr="00263F77">
        <w:t xml:space="preserve"> </w:t>
      </w:r>
      <w:r w:rsidR="0000624A" w:rsidRPr="00263F77">
        <w:t>–</w:t>
      </w:r>
      <w:r w:rsidRPr="00263F77">
        <w:t xml:space="preserve"> </w:t>
      </w:r>
      <w:r w:rsidR="0000624A" w:rsidRPr="00263F77">
        <w:t>informativní zobrazení</w:t>
      </w:r>
      <w:r w:rsidR="0000624A">
        <w:t xml:space="preserve"> vymezení akcelerační oblasti v rámci území, pro které bylo zpracováno biologické posouzení </w:t>
      </w:r>
    </w:p>
    <w:bookmarkEnd w:id="12"/>
    <w:p w14:paraId="1C67A7A1" w14:textId="77777777" w:rsidR="002F243B" w:rsidRPr="00610599" w:rsidRDefault="002F243B" w:rsidP="002F243B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333307A9" w:rsidR="006D351E" w:rsidRPr="00C607AB" w:rsidRDefault="00807E72" w:rsidP="00C607AB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B2409D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C607AB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2411A2" w14:textId="77777777" w:rsidR="00472A24" w:rsidRDefault="00472A24" w:rsidP="00D1388D">
      <w:r>
        <w:separator/>
      </w:r>
    </w:p>
  </w:endnote>
  <w:endnote w:type="continuationSeparator" w:id="0">
    <w:p w14:paraId="48CCCD4B" w14:textId="77777777" w:rsidR="00472A24" w:rsidRDefault="00472A24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28290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6A2022FB" w14:textId="4ACF4F55" w:rsidR="00D1388D" w:rsidRPr="00780340" w:rsidRDefault="00D1388D" w:rsidP="00D10091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780340">
          <w:rPr>
            <w:rFonts w:ascii="Arial" w:hAnsi="Arial" w:cs="Arial"/>
            <w:sz w:val="20"/>
            <w:szCs w:val="20"/>
          </w:rPr>
          <w:fldChar w:fldCharType="begin"/>
        </w:r>
        <w:r w:rsidRPr="00780340">
          <w:rPr>
            <w:rFonts w:ascii="Arial" w:hAnsi="Arial" w:cs="Arial"/>
            <w:sz w:val="20"/>
            <w:szCs w:val="20"/>
          </w:rPr>
          <w:instrText>PAGE   \* MERGEFORMAT</w:instrText>
        </w:r>
        <w:r w:rsidRPr="00780340">
          <w:rPr>
            <w:rFonts w:ascii="Arial" w:hAnsi="Arial" w:cs="Arial"/>
            <w:sz w:val="20"/>
            <w:szCs w:val="20"/>
          </w:rPr>
          <w:fldChar w:fldCharType="separate"/>
        </w:r>
        <w:r w:rsidRPr="00780340">
          <w:rPr>
            <w:rFonts w:ascii="Arial" w:hAnsi="Arial" w:cs="Arial"/>
            <w:sz w:val="20"/>
            <w:szCs w:val="20"/>
          </w:rPr>
          <w:t>2</w:t>
        </w:r>
        <w:r w:rsidRPr="00780340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03C56B" w14:textId="77777777" w:rsidR="00472A24" w:rsidRDefault="00472A24" w:rsidP="00D1388D">
      <w:r>
        <w:separator/>
      </w:r>
    </w:p>
  </w:footnote>
  <w:footnote w:type="continuationSeparator" w:id="0">
    <w:p w14:paraId="53C93A22" w14:textId="77777777" w:rsidR="00472A24" w:rsidRDefault="00472A24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53F95153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61D2B417"/>
    <w:multiLevelType w:val="multilevel"/>
    <w:tmpl w:val="33E4291C"/>
    <w:lvl w:ilvl="0">
      <w:start w:val="1"/>
      <w:numFmt w:val="lowerLetter"/>
      <w:lvlText w:val="%1)"/>
      <w:lvlJc w:val="left"/>
      <w:pPr>
        <w:ind w:left="1211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78524503">
    <w:abstractNumId w:val="21"/>
  </w:num>
  <w:num w:numId="2" w16cid:durableId="1915161374">
    <w:abstractNumId w:val="11"/>
  </w:num>
  <w:num w:numId="3" w16cid:durableId="1790129206">
    <w:abstractNumId w:val="5"/>
  </w:num>
  <w:num w:numId="4" w16cid:durableId="1381897970">
    <w:abstractNumId w:val="17"/>
  </w:num>
  <w:num w:numId="5" w16cid:durableId="1925334634">
    <w:abstractNumId w:val="10"/>
  </w:num>
  <w:num w:numId="6" w16cid:durableId="124353530">
    <w:abstractNumId w:val="15"/>
  </w:num>
  <w:num w:numId="7" w16cid:durableId="240217676">
    <w:abstractNumId w:val="1"/>
  </w:num>
  <w:num w:numId="8" w16cid:durableId="2027824041">
    <w:abstractNumId w:val="22"/>
  </w:num>
  <w:num w:numId="9" w16cid:durableId="790054675">
    <w:abstractNumId w:val="7"/>
  </w:num>
  <w:num w:numId="10" w16cid:durableId="863132249">
    <w:abstractNumId w:val="14"/>
  </w:num>
  <w:num w:numId="11" w16cid:durableId="2145656837">
    <w:abstractNumId w:val="4"/>
  </w:num>
  <w:num w:numId="12" w16cid:durableId="678115967">
    <w:abstractNumId w:val="6"/>
  </w:num>
  <w:num w:numId="13" w16cid:durableId="257444813">
    <w:abstractNumId w:val="12"/>
  </w:num>
  <w:num w:numId="14" w16cid:durableId="1559124395">
    <w:abstractNumId w:val="23"/>
  </w:num>
  <w:num w:numId="15" w16cid:durableId="488135315">
    <w:abstractNumId w:val="3"/>
  </w:num>
  <w:num w:numId="16" w16cid:durableId="1956056202">
    <w:abstractNumId w:val="9"/>
  </w:num>
  <w:num w:numId="17" w16cid:durableId="1622571984">
    <w:abstractNumId w:val="8"/>
  </w:num>
  <w:num w:numId="18" w16cid:durableId="1499272555">
    <w:abstractNumId w:val="18"/>
  </w:num>
  <w:num w:numId="19" w16cid:durableId="718407127">
    <w:abstractNumId w:val="2"/>
  </w:num>
  <w:num w:numId="20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22579455">
    <w:abstractNumId w:val="16"/>
  </w:num>
  <w:num w:numId="22" w16cid:durableId="836921990">
    <w:abstractNumId w:val="19"/>
  </w:num>
  <w:num w:numId="23" w16cid:durableId="401217089">
    <w:abstractNumId w:val="0"/>
  </w:num>
  <w:num w:numId="24" w16cid:durableId="1959484530">
    <w:abstractNumId w:val="13"/>
  </w:num>
  <w:num w:numId="25" w16cid:durableId="305935495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A42"/>
    <w:rsid w:val="000033BE"/>
    <w:rsid w:val="00004222"/>
    <w:rsid w:val="0000624A"/>
    <w:rsid w:val="00011261"/>
    <w:rsid w:val="00012507"/>
    <w:rsid w:val="000140E8"/>
    <w:rsid w:val="00014889"/>
    <w:rsid w:val="00015084"/>
    <w:rsid w:val="000167E3"/>
    <w:rsid w:val="000232B2"/>
    <w:rsid w:val="000247D2"/>
    <w:rsid w:val="00025274"/>
    <w:rsid w:val="00027971"/>
    <w:rsid w:val="00032D23"/>
    <w:rsid w:val="00034043"/>
    <w:rsid w:val="00034CDD"/>
    <w:rsid w:val="00035198"/>
    <w:rsid w:val="00040DB8"/>
    <w:rsid w:val="0004153A"/>
    <w:rsid w:val="00044D52"/>
    <w:rsid w:val="000462ED"/>
    <w:rsid w:val="00053DC5"/>
    <w:rsid w:val="0005615A"/>
    <w:rsid w:val="000614F1"/>
    <w:rsid w:val="00062342"/>
    <w:rsid w:val="00065DDF"/>
    <w:rsid w:val="00070322"/>
    <w:rsid w:val="000717A3"/>
    <w:rsid w:val="00072AC4"/>
    <w:rsid w:val="00073A71"/>
    <w:rsid w:val="00074CF9"/>
    <w:rsid w:val="000769AC"/>
    <w:rsid w:val="00076DD2"/>
    <w:rsid w:val="000778F2"/>
    <w:rsid w:val="00080487"/>
    <w:rsid w:val="00080FAB"/>
    <w:rsid w:val="000838EF"/>
    <w:rsid w:val="00085B98"/>
    <w:rsid w:val="00085C25"/>
    <w:rsid w:val="00087469"/>
    <w:rsid w:val="00087E1B"/>
    <w:rsid w:val="00091185"/>
    <w:rsid w:val="00091E60"/>
    <w:rsid w:val="00093987"/>
    <w:rsid w:val="00093F5D"/>
    <w:rsid w:val="00095621"/>
    <w:rsid w:val="000A05C4"/>
    <w:rsid w:val="000A2355"/>
    <w:rsid w:val="000A2368"/>
    <w:rsid w:val="000A387F"/>
    <w:rsid w:val="000A6B81"/>
    <w:rsid w:val="000B0723"/>
    <w:rsid w:val="000B0B67"/>
    <w:rsid w:val="000B1823"/>
    <w:rsid w:val="000B5298"/>
    <w:rsid w:val="000C0135"/>
    <w:rsid w:val="000C0757"/>
    <w:rsid w:val="000C3C06"/>
    <w:rsid w:val="000C4151"/>
    <w:rsid w:val="000C599B"/>
    <w:rsid w:val="000C599C"/>
    <w:rsid w:val="000C6197"/>
    <w:rsid w:val="000D0C94"/>
    <w:rsid w:val="000D5235"/>
    <w:rsid w:val="000D77D6"/>
    <w:rsid w:val="000E2739"/>
    <w:rsid w:val="000E5931"/>
    <w:rsid w:val="000E7964"/>
    <w:rsid w:val="000E7B16"/>
    <w:rsid w:val="000F5EAD"/>
    <w:rsid w:val="000F6C51"/>
    <w:rsid w:val="000F7283"/>
    <w:rsid w:val="000F7752"/>
    <w:rsid w:val="001004F0"/>
    <w:rsid w:val="00105E2E"/>
    <w:rsid w:val="00106A16"/>
    <w:rsid w:val="0010755E"/>
    <w:rsid w:val="001109B5"/>
    <w:rsid w:val="001115F6"/>
    <w:rsid w:val="001118B1"/>
    <w:rsid w:val="00112A98"/>
    <w:rsid w:val="00115A12"/>
    <w:rsid w:val="0012493A"/>
    <w:rsid w:val="00125188"/>
    <w:rsid w:val="00127828"/>
    <w:rsid w:val="00130629"/>
    <w:rsid w:val="0013084B"/>
    <w:rsid w:val="001322F2"/>
    <w:rsid w:val="001323F3"/>
    <w:rsid w:val="001334BC"/>
    <w:rsid w:val="00133E67"/>
    <w:rsid w:val="00140A3B"/>
    <w:rsid w:val="00140B0C"/>
    <w:rsid w:val="00140E5F"/>
    <w:rsid w:val="0014578C"/>
    <w:rsid w:val="00145D33"/>
    <w:rsid w:val="00152CB6"/>
    <w:rsid w:val="001531E8"/>
    <w:rsid w:val="00154B19"/>
    <w:rsid w:val="00155E1B"/>
    <w:rsid w:val="0016091E"/>
    <w:rsid w:val="00163C99"/>
    <w:rsid w:val="00163CD1"/>
    <w:rsid w:val="0016750C"/>
    <w:rsid w:val="00171FFE"/>
    <w:rsid w:val="00172FCE"/>
    <w:rsid w:val="00174BEB"/>
    <w:rsid w:val="001768BF"/>
    <w:rsid w:val="00177D60"/>
    <w:rsid w:val="00180B0C"/>
    <w:rsid w:val="00181D82"/>
    <w:rsid w:val="001828CC"/>
    <w:rsid w:val="0018497F"/>
    <w:rsid w:val="00184AA5"/>
    <w:rsid w:val="00190E5A"/>
    <w:rsid w:val="001917D9"/>
    <w:rsid w:val="00191F29"/>
    <w:rsid w:val="001937FB"/>
    <w:rsid w:val="001972CF"/>
    <w:rsid w:val="001A2343"/>
    <w:rsid w:val="001A3837"/>
    <w:rsid w:val="001A4DCD"/>
    <w:rsid w:val="001A4EBF"/>
    <w:rsid w:val="001A5C87"/>
    <w:rsid w:val="001B0D09"/>
    <w:rsid w:val="001B420F"/>
    <w:rsid w:val="001B7AE5"/>
    <w:rsid w:val="001C2231"/>
    <w:rsid w:val="001C2E55"/>
    <w:rsid w:val="001C6E3E"/>
    <w:rsid w:val="001C7166"/>
    <w:rsid w:val="001D1389"/>
    <w:rsid w:val="001D5372"/>
    <w:rsid w:val="001E3033"/>
    <w:rsid w:val="001E399F"/>
    <w:rsid w:val="001E4CE6"/>
    <w:rsid w:val="001E7191"/>
    <w:rsid w:val="001F1C13"/>
    <w:rsid w:val="001F3971"/>
    <w:rsid w:val="001FE198"/>
    <w:rsid w:val="00210E6D"/>
    <w:rsid w:val="002120FC"/>
    <w:rsid w:val="00214858"/>
    <w:rsid w:val="00216B90"/>
    <w:rsid w:val="00216ED6"/>
    <w:rsid w:val="00221D6D"/>
    <w:rsid w:val="00222DBF"/>
    <w:rsid w:val="00224ACC"/>
    <w:rsid w:val="002320C1"/>
    <w:rsid w:val="00232AA4"/>
    <w:rsid w:val="00234991"/>
    <w:rsid w:val="00235EC9"/>
    <w:rsid w:val="00235F33"/>
    <w:rsid w:val="00236485"/>
    <w:rsid w:val="0023688D"/>
    <w:rsid w:val="002369B5"/>
    <w:rsid w:val="002401F9"/>
    <w:rsid w:val="0024070C"/>
    <w:rsid w:val="0024404C"/>
    <w:rsid w:val="00244736"/>
    <w:rsid w:val="002447FC"/>
    <w:rsid w:val="00245258"/>
    <w:rsid w:val="00245ECC"/>
    <w:rsid w:val="00247B70"/>
    <w:rsid w:val="00250701"/>
    <w:rsid w:val="002512DB"/>
    <w:rsid w:val="0025271A"/>
    <w:rsid w:val="002579F8"/>
    <w:rsid w:val="00262979"/>
    <w:rsid w:val="00262A0C"/>
    <w:rsid w:val="00263F77"/>
    <w:rsid w:val="002657E0"/>
    <w:rsid w:val="002759B6"/>
    <w:rsid w:val="0028306C"/>
    <w:rsid w:val="00283D4E"/>
    <w:rsid w:val="00284CA3"/>
    <w:rsid w:val="00293B2A"/>
    <w:rsid w:val="00295513"/>
    <w:rsid w:val="002969DA"/>
    <w:rsid w:val="002A26DD"/>
    <w:rsid w:val="002B09A5"/>
    <w:rsid w:val="002B28C0"/>
    <w:rsid w:val="002B6DE6"/>
    <w:rsid w:val="002C241D"/>
    <w:rsid w:val="002C4C7D"/>
    <w:rsid w:val="002C4C8E"/>
    <w:rsid w:val="002C5570"/>
    <w:rsid w:val="002C6AF5"/>
    <w:rsid w:val="002D2D8C"/>
    <w:rsid w:val="002D2F13"/>
    <w:rsid w:val="002D340F"/>
    <w:rsid w:val="002D4968"/>
    <w:rsid w:val="002D5883"/>
    <w:rsid w:val="002E22EB"/>
    <w:rsid w:val="002E24F2"/>
    <w:rsid w:val="002E5A67"/>
    <w:rsid w:val="002E698A"/>
    <w:rsid w:val="002F243B"/>
    <w:rsid w:val="002F2946"/>
    <w:rsid w:val="002F6006"/>
    <w:rsid w:val="002F6F14"/>
    <w:rsid w:val="002F7173"/>
    <w:rsid w:val="00300DC5"/>
    <w:rsid w:val="00302F28"/>
    <w:rsid w:val="003076D8"/>
    <w:rsid w:val="00307F8E"/>
    <w:rsid w:val="0031004C"/>
    <w:rsid w:val="003116BB"/>
    <w:rsid w:val="00314B6E"/>
    <w:rsid w:val="003175B4"/>
    <w:rsid w:val="00317A44"/>
    <w:rsid w:val="00321EA5"/>
    <w:rsid w:val="00323259"/>
    <w:rsid w:val="003258AF"/>
    <w:rsid w:val="00326861"/>
    <w:rsid w:val="00326984"/>
    <w:rsid w:val="00334780"/>
    <w:rsid w:val="003352C4"/>
    <w:rsid w:val="00341CE5"/>
    <w:rsid w:val="0034304C"/>
    <w:rsid w:val="003448B3"/>
    <w:rsid w:val="00351981"/>
    <w:rsid w:val="00355D4A"/>
    <w:rsid w:val="00360F5F"/>
    <w:rsid w:val="00362161"/>
    <w:rsid w:val="00362562"/>
    <w:rsid w:val="00367EA3"/>
    <w:rsid w:val="00370562"/>
    <w:rsid w:val="00373225"/>
    <w:rsid w:val="00374011"/>
    <w:rsid w:val="00375345"/>
    <w:rsid w:val="003773B5"/>
    <w:rsid w:val="003773CF"/>
    <w:rsid w:val="003809B2"/>
    <w:rsid w:val="0038205B"/>
    <w:rsid w:val="00382448"/>
    <w:rsid w:val="00386C6C"/>
    <w:rsid w:val="00391036"/>
    <w:rsid w:val="003913F1"/>
    <w:rsid w:val="003955AA"/>
    <w:rsid w:val="00395EB2"/>
    <w:rsid w:val="00396F87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16F5"/>
    <w:rsid w:val="003B2237"/>
    <w:rsid w:val="003B375E"/>
    <w:rsid w:val="003C0F1E"/>
    <w:rsid w:val="003C20A7"/>
    <w:rsid w:val="003C5E60"/>
    <w:rsid w:val="003C67C0"/>
    <w:rsid w:val="003D1DA0"/>
    <w:rsid w:val="003E0F25"/>
    <w:rsid w:val="003E21BC"/>
    <w:rsid w:val="003E374F"/>
    <w:rsid w:val="003E3EF3"/>
    <w:rsid w:val="003E7E1D"/>
    <w:rsid w:val="003F11E0"/>
    <w:rsid w:val="003F3B14"/>
    <w:rsid w:val="003F3F3B"/>
    <w:rsid w:val="004015C4"/>
    <w:rsid w:val="0040385B"/>
    <w:rsid w:val="004047A1"/>
    <w:rsid w:val="00404D6A"/>
    <w:rsid w:val="00406D1B"/>
    <w:rsid w:val="00407335"/>
    <w:rsid w:val="0041385B"/>
    <w:rsid w:val="00413988"/>
    <w:rsid w:val="00414BD5"/>
    <w:rsid w:val="00417C47"/>
    <w:rsid w:val="00417E31"/>
    <w:rsid w:val="004240B6"/>
    <w:rsid w:val="004241FB"/>
    <w:rsid w:val="0042742F"/>
    <w:rsid w:val="00433338"/>
    <w:rsid w:val="004335D6"/>
    <w:rsid w:val="00433A19"/>
    <w:rsid w:val="004355E6"/>
    <w:rsid w:val="004355F2"/>
    <w:rsid w:val="00436AF1"/>
    <w:rsid w:val="00450FC6"/>
    <w:rsid w:val="00452830"/>
    <w:rsid w:val="004538E9"/>
    <w:rsid w:val="00455249"/>
    <w:rsid w:val="00460ADD"/>
    <w:rsid w:val="00461EE0"/>
    <w:rsid w:val="0046231D"/>
    <w:rsid w:val="00471843"/>
    <w:rsid w:val="00472A24"/>
    <w:rsid w:val="00475BF4"/>
    <w:rsid w:val="00476D40"/>
    <w:rsid w:val="004827CC"/>
    <w:rsid w:val="004842C6"/>
    <w:rsid w:val="004947A9"/>
    <w:rsid w:val="004959F7"/>
    <w:rsid w:val="00495F71"/>
    <w:rsid w:val="004A4854"/>
    <w:rsid w:val="004A699A"/>
    <w:rsid w:val="004B0592"/>
    <w:rsid w:val="004B15BE"/>
    <w:rsid w:val="004B7555"/>
    <w:rsid w:val="004C7230"/>
    <w:rsid w:val="004D11C1"/>
    <w:rsid w:val="004D1722"/>
    <w:rsid w:val="004D465B"/>
    <w:rsid w:val="004D555E"/>
    <w:rsid w:val="004E31DD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11F99"/>
    <w:rsid w:val="005152FB"/>
    <w:rsid w:val="005175E1"/>
    <w:rsid w:val="005203C3"/>
    <w:rsid w:val="005271D9"/>
    <w:rsid w:val="00533778"/>
    <w:rsid w:val="005356A5"/>
    <w:rsid w:val="00535F32"/>
    <w:rsid w:val="00536F37"/>
    <w:rsid w:val="0054061D"/>
    <w:rsid w:val="00541FC6"/>
    <w:rsid w:val="0054272A"/>
    <w:rsid w:val="005456FF"/>
    <w:rsid w:val="0054579D"/>
    <w:rsid w:val="005469CB"/>
    <w:rsid w:val="005472CB"/>
    <w:rsid w:val="00552171"/>
    <w:rsid w:val="005526EE"/>
    <w:rsid w:val="00554BA7"/>
    <w:rsid w:val="0055615C"/>
    <w:rsid w:val="0055779E"/>
    <w:rsid w:val="00561684"/>
    <w:rsid w:val="00561DDA"/>
    <w:rsid w:val="00563C0C"/>
    <w:rsid w:val="00564381"/>
    <w:rsid w:val="00564BC8"/>
    <w:rsid w:val="0056553A"/>
    <w:rsid w:val="00565CAD"/>
    <w:rsid w:val="00566835"/>
    <w:rsid w:val="00572293"/>
    <w:rsid w:val="00573B45"/>
    <w:rsid w:val="00573F55"/>
    <w:rsid w:val="00580284"/>
    <w:rsid w:val="00580D62"/>
    <w:rsid w:val="00582A6C"/>
    <w:rsid w:val="005840B4"/>
    <w:rsid w:val="00584457"/>
    <w:rsid w:val="0058462C"/>
    <w:rsid w:val="005929D2"/>
    <w:rsid w:val="005936CA"/>
    <w:rsid w:val="005960A6"/>
    <w:rsid w:val="00597539"/>
    <w:rsid w:val="005A1FD3"/>
    <w:rsid w:val="005A6AF1"/>
    <w:rsid w:val="005A75A4"/>
    <w:rsid w:val="005B09B5"/>
    <w:rsid w:val="005B39AF"/>
    <w:rsid w:val="005B3F09"/>
    <w:rsid w:val="005B7527"/>
    <w:rsid w:val="005C1335"/>
    <w:rsid w:val="005C160A"/>
    <w:rsid w:val="005C207C"/>
    <w:rsid w:val="005C2FEC"/>
    <w:rsid w:val="005C3C85"/>
    <w:rsid w:val="005C5F21"/>
    <w:rsid w:val="005C7120"/>
    <w:rsid w:val="005C7FA5"/>
    <w:rsid w:val="005D1DAA"/>
    <w:rsid w:val="005D3882"/>
    <w:rsid w:val="005D40E9"/>
    <w:rsid w:val="005D4A05"/>
    <w:rsid w:val="005D5731"/>
    <w:rsid w:val="005E10B4"/>
    <w:rsid w:val="005E2E99"/>
    <w:rsid w:val="005E5065"/>
    <w:rsid w:val="005F162B"/>
    <w:rsid w:val="005F34B8"/>
    <w:rsid w:val="005F34E1"/>
    <w:rsid w:val="005F373A"/>
    <w:rsid w:val="005F3836"/>
    <w:rsid w:val="005F4988"/>
    <w:rsid w:val="005F7031"/>
    <w:rsid w:val="00601B26"/>
    <w:rsid w:val="00602A43"/>
    <w:rsid w:val="0060357B"/>
    <w:rsid w:val="00604992"/>
    <w:rsid w:val="00605C05"/>
    <w:rsid w:val="00607915"/>
    <w:rsid w:val="00610E9F"/>
    <w:rsid w:val="00611409"/>
    <w:rsid w:val="006123DE"/>
    <w:rsid w:val="00612C3C"/>
    <w:rsid w:val="00615448"/>
    <w:rsid w:val="006154F6"/>
    <w:rsid w:val="0062048E"/>
    <w:rsid w:val="006221B7"/>
    <w:rsid w:val="00624C1A"/>
    <w:rsid w:val="00626457"/>
    <w:rsid w:val="006311CC"/>
    <w:rsid w:val="00631EB7"/>
    <w:rsid w:val="00633F50"/>
    <w:rsid w:val="0063784C"/>
    <w:rsid w:val="00637B6A"/>
    <w:rsid w:val="00640BC5"/>
    <w:rsid w:val="00642725"/>
    <w:rsid w:val="00642865"/>
    <w:rsid w:val="00643F22"/>
    <w:rsid w:val="006441F3"/>
    <w:rsid w:val="00644772"/>
    <w:rsid w:val="0064637F"/>
    <w:rsid w:val="006472B1"/>
    <w:rsid w:val="0064737D"/>
    <w:rsid w:val="006508CE"/>
    <w:rsid w:val="006513F5"/>
    <w:rsid w:val="0065194C"/>
    <w:rsid w:val="00652E0D"/>
    <w:rsid w:val="00653008"/>
    <w:rsid w:val="006623FE"/>
    <w:rsid w:val="00664196"/>
    <w:rsid w:val="006678C3"/>
    <w:rsid w:val="00670AD9"/>
    <w:rsid w:val="00670BF0"/>
    <w:rsid w:val="0067108C"/>
    <w:rsid w:val="0067128B"/>
    <w:rsid w:val="00672CB8"/>
    <w:rsid w:val="006736AB"/>
    <w:rsid w:val="00673F20"/>
    <w:rsid w:val="0067634C"/>
    <w:rsid w:val="0068622E"/>
    <w:rsid w:val="00691DF6"/>
    <w:rsid w:val="006944E1"/>
    <w:rsid w:val="006970DB"/>
    <w:rsid w:val="006A1007"/>
    <w:rsid w:val="006A1797"/>
    <w:rsid w:val="006A27DD"/>
    <w:rsid w:val="006A3800"/>
    <w:rsid w:val="006A4C67"/>
    <w:rsid w:val="006A658E"/>
    <w:rsid w:val="006A7C01"/>
    <w:rsid w:val="006B05FC"/>
    <w:rsid w:val="006B1AC4"/>
    <w:rsid w:val="006C6EC9"/>
    <w:rsid w:val="006C7339"/>
    <w:rsid w:val="006D351E"/>
    <w:rsid w:val="006D5301"/>
    <w:rsid w:val="006D66C7"/>
    <w:rsid w:val="006D785C"/>
    <w:rsid w:val="006E017A"/>
    <w:rsid w:val="006E0949"/>
    <w:rsid w:val="006E467A"/>
    <w:rsid w:val="006F2A25"/>
    <w:rsid w:val="006F3515"/>
    <w:rsid w:val="006F4EA4"/>
    <w:rsid w:val="006F5928"/>
    <w:rsid w:val="006F7C2E"/>
    <w:rsid w:val="00701A60"/>
    <w:rsid w:val="007038DF"/>
    <w:rsid w:val="0071250C"/>
    <w:rsid w:val="00712C83"/>
    <w:rsid w:val="007218A5"/>
    <w:rsid w:val="00722AB9"/>
    <w:rsid w:val="00730BBB"/>
    <w:rsid w:val="00734387"/>
    <w:rsid w:val="007439D7"/>
    <w:rsid w:val="00743F57"/>
    <w:rsid w:val="00744827"/>
    <w:rsid w:val="00746EAC"/>
    <w:rsid w:val="00747800"/>
    <w:rsid w:val="007541BB"/>
    <w:rsid w:val="0076162C"/>
    <w:rsid w:val="00762422"/>
    <w:rsid w:val="007626AC"/>
    <w:rsid w:val="007626E8"/>
    <w:rsid w:val="007635F3"/>
    <w:rsid w:val="00767B99"/>
    <w:rsid w:val="00770A03"/>
    <w:rsid w:val="00771470"/>
    <w:rsid w:val="00771CD3"/>
    <w:rsid w:val="00772559"/>
    <w:rsid w:val="007729E8"/>
    <w:rsid w:val="007736CE"/>
    <w:rsid w:val="0077392E"/>
    <w:rsid w:val="00774997"/>
    <w:rsid w:val="00780340"/>
    <w:rsid w:val="00781E73"/>
    <w:rsid w:val="00782B0B"/>
    <w:rsid w:val="007836CC"/>
    <w:rsid w:val="00783B41"/>
    <w:rsid w:val="00785552"/>
    <w:rsid w:val="00790B45"/>
    <w:rsid w:val="00790BB2"/>
    <w:rsid w:val="00795BA2"/>
    <w:rsid w:val="00796199"/>
    <w:rsid w:val="007961AF"/>
    <w:rsid w:val="00797578"/>
    <w:rsid w:val="007A0135"/>
    <w:rsid w:val="007A20BC"/>
    <w:rsid w:val="007A2260"/>
    <w:rsid w:val="007A4E97"/>
    <w:rsid w:val="007B25D5"/>
    <w:rsid w:val="007B2F88"/>
    <w:rsid w:val="007B34B8"/>
    <w:rsid w:val="007B3E83"/>
    <w:rsid w:val="007B50BC"/>
    <w:rsid w:val="007B6854"/>
    <w:rsid w:val="007C4E6D"/>
    <w:rsid w:val="007C55FA"/>
    <w:rsid w:val="007C57CF"/>
    <w:rsid w:val="007C626E"/>
    <w:rsid w:val="007D155C"/>
    <w:rsid w:val="007D2738"/>
    <w:rsid w:val="007D3716"/>
    <w:rsid w:val="007D4905"/>
    <w:rsid w:val="007D7086"/>
    <w:rsid w:val="007E0957"/>
    <w:rsid w:val="007E1DEB"/>
    <w:rsid w:val="007E1E01"/>
    <w:rsid w:val="007E326D"/>
    <w:rsid w:val="007E400A"/>
    <w:rsid w:val="007E4AB2"/>
    <w:rsid w:val="007E51B9"/>
    <w:rsid w:val="007E5319"/>
    <w:rsid w:val="007E5ADB"/>
    <w:rsid w:val="007E5C61"/>
    <w:rsid w:val="007F0114"/>
    <w:rsid w:val="007F0D26"/>
    <w:rsid w:val="007F28CE"/>
    <w:rsid w:val="007F5AE2"/>
    <w:rsid w:val="008054AE"/>
    <w:rsid w:val="00806A11"/>
    <w:rsid w:val="00807AD3"/>
    <w:rsid w:val="00807E72"/>
    <w:rsid w:val="00811E1F"/>
    <w:rsid w:val="00812C8E"/>
    <w:rsid w:val="00817486"/>
    <w:rsid w:val="00820CB6"/>
    <w:rsid w:val="008210F4"/>
    <w:rsid w:val="0082283C"/>
    <w:rsid w:val="00822E27"/>
    <w:rsid w:val="0082450B"/>
    <w:rsid w:val="0082606C"/>
    <w:rsid w:val="00832127"/>
    <w:rsid w:val="008333F1"/>
    <w:rsid w:val="008366E3"/>
    <w:rsid w:val="00842CF5"/>
    <w:rsid w:val="008440ED"/>
    <w:rsid w:val="008444B1"/>
    <w:rsid w:val="00844678"/>
    <w:rsid w:val="008457EB"/>
    <w:rsid w:val="00851E3C"/>
    <w:rsid w:val="00852A89"/>
    <w:rsid w:val="00852B6B"/>
    <w:rsid w:val="00853321"/>
    <w:rsid w:val="008544AA"/>
    <w:rsid w:val="008555A9"/>
    <w:rsid w:val="00856BFE"/>
    <w:rsid w:val="00856CF3"/>
    <w:rsid w:val="008615D3"/>
    <w:rsid w:val="008621C2"/>
    <w:rsid w:val="008629E4"/>
    <w:rsid w:val="00864148"/>
    <w:rsid w:val="00866AD3"/>
    <w:rsid w:val="008706D0"/>
    <w:rsid w:val="00870867"/>
    <w:rsid w:val="00871FA5"/>
    <w:rsid w:val="00873F85"/>
    <w:rsid w:val="008811CF"/>
    <w:rsid w:val="00883A75"/>
    <w:rsid w:val="00886D09"/>
    <w:rsid w:val="00890E8E"/>
    <w:rsid w:val="00892880"/>
    <w:rsid w:val="00896291"/>
    <w:rsid w:val="008967E6"/>
    <w:rsid w:val="008A088A"/>
    <w:rsid w:val="008A11DF"/>
    <w:rsid w:val="008A2209"/>
    <w:rsid w:val="008A2BBC"/>
    <w:rsid w:val="008A305E"/>
    <w:rsid w:val="008A72AA"/>
    <w:rsid w:val="008B092A"/>
    <w:rsid w:val="008B14EB"/>
    <w:rsid w:val="008B192C"/>
    <w:rsid w:val="008B3272"/>
    <w:rsid w:val="008B73D2"/>
    <w:rsid w:val="008B7818"/>
    <w:rsid w:val="008B7AA6"/>
    <w:rsid w:val="008C0614"/>
    <w:rsid w:val="008C4B3A"/>
    <w:rsid w:val="008C7AAA"/>
    <w:rsid w:val="008D1D0B"/>
    <w:rsid w:val="008D6A91"/>
    <w:rsid w:val="008D7E80"/>
    <w:rsid w:val="008E1E36"/>
    <w:rsid w:val="008E1F0C"/>
    <w:rsid w:val="008E2B18"/>
    <w:rsid w:val="008E3543"/>
    <w:rsid w:val="008E3DF4"/>
    <w:rsid w:val="008E46A7"/>
    <w:rsid w:val="008E6537"/>
    <w:rsid w:val="008E6B91"/>
    <w:rsid w:val="008E6FEA"/>
    <w:rsid w:val="008E7BA2"/>
    <w:rsid w:val="008F3F50"/>
    <w:rsid w:val="008F63EF"/>
    <w:rsid w:val="008F7D7C"/>
    <w:rsid w:val="009008D1"/>
    <w:rsid w:val="009049CD"/>
    <w:rsid w:val="00904CBA"/>
    <w:rsid w:val="00905484"/>
    <w:rsid w:val="00906CD1"/>
    <w:rsid w:val="009104C1"/>
    <w:rsid w:val="0091172B"/>
    <w:rsid w:val="00912575"/>
    <w:rsid w:val="00913DD5"/>
    <w:rsid w:val="00913E81"/>
    <w:rsid w:val="00914049"/>
    <w:rsid w:val="00915B29"/>
    <w:rsid w:val="00921AF7"/>
    <w:rsid w:val="00922143"/>
    <w:rsid w:val="00922192"/>
    <w:rsid w:val="00923941"/>
    <w:rsid w:val="00924CB0"/>
    <w:rsid w:val="00927C07"/>
    <w:rsid w:val="00933657"/>
    <w:rsid w:val="00934B51"/>
    <w:rsid w:val="009350BD"/>
    <w:rsid w:val="0093646D"/>
    <w:rsid w:val="009409B1"/>
    <w:rsid w:val="00940B51"/>
    <w:rsid w:val="009415AF"/>
    <w:rsid w:val="009418E3"/>
    <w:rsid w:val="00941C7F"/>
    <w:rsid w:val="00942549"/>
    <w:rsid w:val="00943C85"/>
    <w:rsid w:val="00947207"/>
    <w:rsid w:val="009502BF"/>
    <w:rsid w:val="0095040F"/>
    <w:rsid w:val="00952ABC"/>
    <w:rsid w:val="00953F1E"/>
    <w:rsid w:val="00954468"/>
    <w:rsid w:val="00955396"/>
    <w:rsid w:val="00956680"/>
    <w:rsid w:val="00961973"/>
    <w:rsid w:val="00962095"/>
    <w:rsid w:val="0096231D"/>
    <w:rsid w:val="009623FD"/>
    <w:rsid w:val="00964062"/>
    <w:rsid w:val="00967035"/>
    <w:rsid w:val="00973A38"/>
    <w:rsid w:val="00976A38"/>
    <w:rsid w:val="00980417"/>
    <w:rsid w:val="00980A0E"/>
    <w:rsid w:val="00981DA2"/>
    <w:rsid w:val="009828ED"/>
    <w:rsid w:val="00986567"/>
    <w:rsid w:val="00986655"/>
    <w:rsid w:val="00986F94"/>
    <w:rsid w:val="00991287"/>
    <w:rsid w:val="00992025"/>
    <w:rsid w:val="00993839"/>
    <w:rsid w:val="00997C74"/>
    <w:rsid w:val="009A1518"/>
    <w:rsid w:val="009A2C9A"/>
    <w:rsid w:val="009A532A"/>
    <w:rsid w:val="009A53BC"/>
    <w:rsid w:val="009A5711"/>
    <w:rsid w:val="009A5FC1"/>
    <w:rsid w:val="009A75CC"/>
    <w:rsid w:val="009A7A2E"/>
    <w:rsid w:val="009B1263"/>
    <w:rsid w:val="009B1F2F"/>
    <w:rsid w:val="009B2B2A"/>
    <w:rsid w:val="009C063C"/>
    <w:rsid w:val="009C0958"/>
    <w:rsid w:val="009C4C95"/>
    <w:rsid w:val="009C62E1"/>
    <w:rsid w:val="009C71A0"/>
    <w:rsid w:val="009D3410"/>
    <w:rsid w:val="009D6CAA"/>
    <w:rsid w:val="009E025F"/>
    <w:rsid w:val="009E3BF1"/>
    <w:rsid w:val="009F2798"/>
    <w:rsid w:val="009F3317"/>
    <w:rsid w:val="009F776C"/>
    <w:rsid w:val="00A00F13"/>
    <w:rsid w:val="00A00F59"/>
    <w:rsid w:val="00A0179E"/>
    <w:rsid w:val="00A028AF"/>
    <w:rsid w:val="00A0733D"/>
    <w:rsid w:val="00A10A8B"/>
    <w:rsid w:val="00A12C14"/>
    <w:rsid w:val="00A14AE1"/>
    <w:rsid w:val="00A14EA0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52A"/>
    <w:rsid w:val="00A30744"/>
    <w:rsid w:val="00A3165D"/>
    <w:rsid w:val="00A326EF"/>
    <w:rsid w:val="00A3434F"/>
    <w:rsid w:val="00A35A3C"/>
    <w:rsid w:val="00A35C00"/>
    <w:rsid w:val="00A37CA0"/>
    <w:rsid w:val="00A42AAE"/>
    <w:rsid w:val="00A43CAB"/>
    <w:rsid w:val="00A4761D"/>
    <w:rsid w:val="00A5026B"/>
    <w:rsid w:val="00A52BCE"/>
    <w:rsid w:val="00A540A1"/>
    <w:rsid w:val="00A56829"/>
    <w:rsid w:val="00A57398"/>
    <w:rsid w:val="00A60D2E"/>
    <w:rsid w:val="00A614D0"/>
    <w:rsid w:val="00A6344B"/>
    <w:rsid w:val="00A63961"/>
    <w:rsid w:val="00A63E34"/>
    <w:rsid w:val="00A645E7"/>
    <w:rsid w:val="00A733FC"/>
    <w:rsid w:val="00A74D67"/>
    <w:rsid w:val="00A7551F"/>
    <w:rsid w:val="00A76AF8"/>
    <w:rsid w:val="00A76B45"/>
    <w:rsid w:val="00A81BF4"/>
    <w:rsid w:val="00A825F2"/>
    <w:rsid w:val="00A85DFD"/>
    <w:rsid w:val="00A87629"/>
    <w:rsid w:val="00A9108F"/>
    <w:rsid w:val="00A92884"/>
    <w:rsid w:val="00A94385"/>
    <w:rsid w:val="00AA46CE"/>
    <w:rsid w:val="00AA678B"/>
    <w:rsid w:val="00AB0F51"/>
    <w:rsid w:val="00AB3585"/>
    <w:rsid w:val="00AB744D"/>
    <w:rsid w:val="00AC397A"/>
    <w:rsid w:val="00AC3E7A"/>
    <w:rsid w:val="00AC405D"/>
    <w:rsid w:val="00AC4C61"/>
    <w:rsid w:val="00AC51C7"/>
    <w:rsid w:val="00AC6EFE"/>
    <w:rsid w:val="00AD0186"/>
    <w:rsid w:val="00AD0584"/>
    <w:rsid w:val="00AD332D"/>
    <w:rsid w:val="00AE523F"/>
    <w:rsid w:val="00AE5621"/>
    <w:rsid w:val="00AE7524"/>
    <w:rsid w:val="00AF3B9A"/>
    <w:rsid w:val="00AF3CCD"/>
    <w:rsid w:val="00AF5854"/>
    <w:rsid w:val="00AF59DE"/>
    <w:rsid w:val="00AF605E"/>
    <w:rsid w:val="00AF61C0"/>
    <w:rsid w:val="00AF7851"/>
    <w:rsid w:val="00B01966"/>
    <w:rsid w:val="00B01F0C"/>
    <w:rsid w:val="00B029E7"/>
    <w:rsid w:val="00B03D3A"/>
    <w:rsid w:val="00B04A29"/>
    <w:rsid w:val="00B04B66"/>
    <w:rsid w:val="00B04B9D"/>
    <w:rsid w:val="00B04D9A"/>
    <w:rsid w:val="00B05F00"/>
    <w:rsid w:val="00B1083B"/>
    <w:rsid w:val="00B11794"/>
    <w:rsid w:val="00B147C0"/>
    <w:rsid w:val="00B164CE"/>
    <w:rsid w:val="00B17614"/>
    <w:rsid w:val="00B2409D"/>
    <w:rsid w:val="00B24266"/>
    <w:rsid w:val="00B264B9"/>
    <w:rsid w:val="00B267FE"/>
    <w:rsid w:val="00B26F51"/>
    <w:rsid w:val="00B2768C"/>
    <w:rsid w:val="00B27A4D"/>
    <w:rsid w:val="00B3185A"/>
    <w:rsid w:val="00B31AF5"/>
    <w:rsid w:val="00B33421"/>
    <w:rsid w:val="00B34A16"/>
    <w:rsid w:val="00B358E0"/>
    <w:rsid w:val="00B36B31"/>
    <w:rsid w:val="00B401D8"/>
    <w:rsid w:val="00B42B40"/>
    <w:rsid w:val="00B42F7B"/>
    <w:rsid w:val="00B44BA9"/>
    <w:rsid w:val="00B44DA6"/>
    <w:rsid w:val="00B47D43"/>
    <w:rsid w:val="00B5262A"/>
    <w:rsid w:val="00B55064"/>
    <w:rsid w:val="00B55B52"/>
    <w:rsid w:val="00B568F5"/>
    <w:rsid w:val="00B626B6"/>
    <w:rsid w:val="00B626E8"/>
    <w:rsid w:val="00B645F9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2690"/>
    <w:rsid w:val="00B84740"/>
    <w:rsid w:val="00B85E3A"/>
    <w:rsid w:val="00B86BB9"/>
    <w:rsid w:val="00B87DFD"/>
    <w:rsid w:val="00B901D9"/>
    <w:rsid w:val="00B92CAF"/>
    <w:rsid w:val="00B9364B"/>
    <w:rsid w:val="00B945FE"/>
    <w:rsid w:val="00B94C3F"/>
    <w:rsid w:val="00B96A2A"/>
    <w:rsid w:val="00BA33D6"/>
    <w:rsid w:val="00BA6018"/>
    <w:rsid w:val="00BB0C1A"/>
    <w:rsid w:val="00BB11DC"/>
    <w:rsid w:val="00BB55A4"/>
    <w:rsid w:val="00BB7E9D"/>
    <w:rsid w:val="00BC2387"/>
    <w:rsid w:val="00BC268F"/>
    <w:rsid w:val="00BC334C"/>
    <w:rsid w:val="00BD3041"/>
    <w:rsid w:val="00BD430E"/>
    <w:rsid w:val="00BD494E"/>
    <w:rsid w:val="00BD6964"/>
    <w:rsid w:val="00BE07E9"/>
    <w:rsid w:val="00BE0F09"/>
    <w:rsid w:val="00BE17DE"/>
    <w:rsid w:val="00BE1BA7"/>
    <w:rsid w:val="00BE568F"/>
    <w:rsid w:val="00BE6F67"/>
    <w:rsid w:val="00BE7E55"/>
    <w:rsid w:val="00BF1774"/>
    <w:rsid w:val="00BF39D2"/>
    <w:rsid w:val="00BF3E3A"/>
    <w:rsid w:val="00BF6DF4"/>
    <w:rsid w:val="00BF6E0C"/>
    <w:rsid w:val="00BF78D8"/>
    <w:rsid w:val="00C005E1"/>
    <w:rsid w:val="00C02F1F"/>
    <w:rsid w:val="00C05BEA"/>
    <w:rsid w:val="00C05D7E"/>
    <w:rsid w:val="00C1211A"/>
    <w:rsid w:val="00C1262D"/>
    <w:rsid w:val="00C12C7A"/>
    <w:rsid w:val="00C214D4"/>
    <w:rsid w:val="00C2259E"/>
    <w:rsid w:val="00C22E87"/>
    <w:rsid w:val="00C237C4"/>
    <w:rsid w:val="00C24CD8"/>
    <w:rsid w:val="00C276DA"/>
    <w:rsid w:val="00C2770E"/>
    <w:rsid w:val="00C34330"/>
    <w:rsid w:val="00C35A94"/>
    <w:rsid w:val="00C3646A"/>
    <w:rsid w:val="00C407FE"/>
    <w:rsid w:val="00C417DA"/>
    <w:rsid w:val="00C44187"/>
    <w:rsid w:val="00C441BE"/>
    <w:rsid w:val="00C4564D"/>
    <w:rsid w:val="00C506A9"/>
    <w:rsid w:val="00C52476"/>
    <w:rsid w:val="00C52D75"/>
    <w:rsid w:val="00C550F7"/>
    <w:rsid w:val="00C55E88"/>
    <w:rsid w:val="00C56134"/>
    <w:rsid w:val="00C607AB"/>
    <w:rsid w:val="00C62E8B"/>
    <w:rsid w:val="00C65A35"/>
    <w:rsid w:val="00C70B10"/>
    <w:rsid w:val="00C71BCC"/>
    <w:rsid w:val="00C71EFA"/>
    <w:rsid w:val="00C82BDD"/>
    <w:rsid w:val="00C85BCD"/>
    <w:rsid w:val="00C90EB8"/>
    <w:rsid w:val="00C968BF"/>
    <w:rsid w:val="00CA0483"/>
    <w:rsid w:val="00CA3D90"/>
    <w:rsid w:val="00CA55F9"/>
    <w:rsid w:val="00CA591E"/>
    <w:rsid w:val="00CA6779"/>
    <w:rsid w:val="00CA6F7A"/>
    <w:rsid w:val="00CB4382"/>
    <w:rsid w:val="00CB738F"/>
    <w:rsid w:val="00CB7558"/>
    <w:rsid w:val="00CC1E90"/>
    <w:rsid w:val="00CC36B2"/>
    <w:rsid w:val="00CD35AD"/>
    <w:rsid w:val="00CD43CD"/>
    <w:rsid w:val="00CD4CAD"/>
    <w:rsid w:val="00CD5D00"/>
    <w:rsid w:val="00CD7318"/>
    <w:rsid w:val="00CE10FE"/>
    <w:rsid w:val="00CE3B9C"/>
    <w:rsid w:val="00CE75FD"/>
    <w:rsid w:val="00CF09DA"/>
    <w:rsid w:val="00CF29A5"/>
    <w:rsid w:val="00CF36F2"/>
    <w:rsid w:val="00CF5165"/>
    <w:rsid w:val="00CF6A50"/>
    <w:rsid w:val="00CF6FBE"/>
    <w:rsid w:val="00D00F85"/>
    <w:rsid w:val="00D01F81"/>
    <w:rsid w:val="00D03A33"/>
    <w:rsid w:val="00D06953"/>
    <w:rsid w:val="00D07A1D"/>
    <w:rsid w:val="00D10091"/>
    <w:rsid w:val="00D102C3"/>
    <w:rsid w:val="00D11123"/>
    <w:rsid w:val="00D127DE"/>
    <w:rsid w:val="00D1388D"/>
    <w:rsid w:val="00D13C07"/>
    <w:rsid w:val="00D14285"/>
    <w:rsid w:val="00D145EF"/>
    <w:rsid w:val="00D20893"/>
    <w:rsid w:val="00D239E8"/>
    <w:rsid w:val="00D24765"/>
    <w:rsid w:val="00D24F53"/>
    <w:rsid w:val="00D27F90"/>
    <w:rsid w:val="00D303E4"/>
    <w:rsid w:val="00D417A4"/>
    <w:rsid w:val="00D44FAE"/>
    <w:rsid w:val="00D45D99"/>
    <w:rsid w:val="00D4655D"/>
    <w:rsid w:val="00D5109C"/>
    <w:rsid w:val="00D51AA4"/>
    <w:rsid w:val="00D51C38"/>
    <w:rsid w:val="00D525E8"/>
    <w:rsid w:val="00D53149"/>
    <w:rsid w:val="00D53ABD"/>
    <w:rsid w:val="00D60DCE"/>
    <w:rsid w:val="00D620A5"/>
    <w:rsid w:val="00D645D0"/>
    <w:rsid w:val="00D6545D"/>
    <w:rsid w:val="00D67242"/>
    <w:rsid w:val="00D67E8D"/>
    <w:rsid w:val="00D74B1D"/>
    <w:rsid w:val="00D75274"/>
    <w:rsid w:val="00D776F7"/>
    <w:rsid w:val="00D77AA8"/>
    <w:rsid w:val="00D81E16"/>
    <w:rsid w:val="00D821CF"/>
    <w:rsid w:val="00D84574"/>
    <w:rsid w:val="00D86927"/>
    <w:rsid w:val="00D86C60"/>
    <w:rsid w:val="00D906EB"/>
    <w:rsid w:val="00D92FA2"/>
    <w:rsid w:val="00D95763"/>
    <w:rsid w:val="00D979A2"/>
    <w:rsid w:val="00DA0840"/>
    <w:rsid w:val="00DA1B26"/>
    <w:rsid w:val="00DA328C"/>
    <w:rsid w:val="00DA361C"/>
    <w:rsid w:val="00DB1F65"/>
    <w:rsid w:val="00DB4E07"/>
    <w:rsid w:val="00DB7087"/>
    <w:rsid w:val="00DC0AB1"/>
    <w:rsid w:val="00DC0BAE"/>
    <w:rsid w:val="00DC0C41"/>
    <w:rsid w:val="00DC2F17"/>
    <w:rsid w:val="00DC2F86"/>
    <w:rsid w:val="00DC4C9C"/>
    <w:rsid w:val="00DC6284"/>
    <w:rsid w:val="00DC67B1"/>
    <w:rsid w:val="00DD01CE"/>
    <w:rsid w:val="00DD3CB5"/>
    <w:rsid w:val="00DD4487"/>
    <w:rsid w:val="00DD4EA3"/>
    <w:rsid w:val="00DD582E"/>
    <w:rsid w:val="00DE3B8E"/>
    <w:rsid w:val="00DE4732"/>
    <w:rsid w:val="00DE61EB"/>
    <w:rsid w:val="00DF2D6C"/>
    <w:rsid w:val="00DF5084"/>
    <w:rsid w:val="00DF62ED"/>
    <w:rsid w:val="00E0079E"/>
    <w:rsid w:val="00E01C4F"/>
    <w:rsid w:val="00E04352"/>
    <w:rsid w:val="00E04F98"/>
    <w:rsid w:val="00E0579F"/>
    <w:rsid w:val="00E103A4"/>
    <w:rsid w:val="00E10667"/>
    <w:rsid w:val="00E149C6"/>
    <w:rsid w:val="00E15058"/>
    <w:rsid w:val="00E1647F"/>
    <w:rsid w:val="00E167C7"/>
    <w:rsid w:val="00E17C37"/>
    <w:rsid w:val="00E20D2E"/>
    <w:rsid w:val="00E216DA"/>
    <w:rsid w:val="00E24417"/>
    <w:rsid w:val="00E30204"/>
    <w:rsid w:val="00E311D9"/>
    <w:rsid w:val="00E3172A"/>
    <w:rsid w:val="00E31C98"/>
    <w:rsid w:val="00E34E26"/>
    <w:rsid w:val="00E35ED7"/>
    <w:rsid w:val="00E3738B"/>
    <w:rsid w:val="00E406AA"/>
    <w:rsid w:val="00E46362"/>
    <w:rsid w:val="00E5042A"/>
    <w:rsid w:val="00E50578"/>
    <w:rsid w:val="00E528A9"/>
    <w:rsid w:val="00E537EB"/>
    <w:rsid w:val="00E569BB"/>
    <w:rsid w:val="00E618C9"/>
    <w:rsid w:val="00E62C8B"/>
    <w:rsid w:val="00E62FA2"/>
    <w:rsid w:val="00E645AF"/>
    <w:rsid w:val="00E64C25"/>
    <w:rsid w:val="00E657D5"/>
    <w:rsid w:val="00E66718"/>
    <w:rsid w:val="00E66746"/>
    <w:rsid w:val="00E66B78"/>
    <w:rsid w:val="00E66EDC"/>
    <w:rsid w:val="00E671A7"/>
    <w:rsid w:val="00E70258"/>
    <w:rsid w:val="00E70DE5"/>
    <w:rsid w:val="00E7100A"/>
    <w:rsid w:val="00E7211B"/>
    <w:rsid w:val="00E7380B"/>
    <w:rsid w:val="00E73817"/>
    <w:rsid w:val="00E81F70"/>
    <w:rsid w:val="00E82A6E"/>
    <w:rsid w:val="00E83F29"/>
    <w:rsid w:val="00E848E0"/>
    <w:rsid w:val="00E84F18"/>
    <w:rsid w:val="00E86070"/>
    <w:rsid w:val="00E90CAA"/>
    <w:rsid w:val="00E941E0"/>
    <w:rsid w:val="00E94BDE"/>
    <w:rsid w:val="00E94DCD"/>
    <w:rsid w:val="00EA0B96"/>
    <w:rsid w:val="00EA0C50"/>
    <w:rsid w:val="00EA21E2"/>
    <w:rsid w:val="00EA320E"/>
    <w:rsid w:val="00EA3EF7"/>
    <w:rsid w:val="00EA7405"/>
    <w:rsid w:val="00EA756C"/>
    <w:rsid w:val="00EB2B2F"/>
    <w:rsid w:val="00EC0384"/>
    <w:rsid w:val="00EC5896"/>
    <w:rsid w:val="00EC7243"/>
    <w:rsid w:val="00EC752A"/>
    <w:rsid w:val="00ED145E"/>
    <w:rsid w:val="00ED4EB1"/>
    <w:rsid w:val="00EE1DAA"/>
    <w:rsid w:val="00EE2F90"/>
    <w:rsid w:val="00EE5DAB"/>
    <w:rsid w:val="00EF0377"/>
    <w:rsid w:val="00EF0691"/>
    <w:rsid w:val="00EF112F"/>
    <w:rsid w:val="00EF44F9"/>
    <w:rsid w:val="00EF493B"/>
    <w:rsid w:val="00EF75D7"/>
    <w:rsid w:val="00F01071"/>
    <w:rsid w:val="00F0236A"/>
    <w:rsid w:val="00F02621"/>
    <w:rsid w:val="00F04065"/>
    <w:rsid w:val="00F050FC"/>
    <w:rsid w:val="00F05D98"/>
    <w:rsid w:val="00F15022"/>
    <w:rsid w:val="00F170C0"/>
    <w:rsid w:val="00F23A7F"/>
    <w:rsid w:val="00F27EDB"/>
    <w:rsid w:val="00F30509"/>
    <w:rsid w:val="00F34E44"/>
    <w:rsid w:val="00F35B97"/>
    <w:rsid w:val="00F41273"/>
    <w:rsid w:val="00F4292B"/>
    <w:rsid w:val="00F46253"/>
    <w:rsid w:val="00F46E94"/>
    <w:rsid w:val="00F474D0"/>
    <w:rsid w:val="00F51BED"/>
    <w:rsid w:val="00F53E30"/>
    <w:rsid w:val="00F5646B"/>
    <w:rsid w:val="00F60C20"/>
    <w:rsid w:val="00F61B25"/>
    <w:rsid w:val="00F7370A"/>
    <w:rsid w:val="00F73D83"/>
    <w:rsid w:val="00F74A01"/>
    <w:rsid w:val="00F77C28"/>
    <w:rsid w:val="00F80D62"/>
    <w:rsid w:val="00F815FF"/>
    <w:rsid w:val="00F81F0E"/>
    <w:rsid w:val="00F850AA"/>
    <w:rsid w:val="00F86CAB"/>
    <w:rsid w:val="00F907B7"/>
    <w:rsid w:val="00F91EEE"/>
    <w:rsid w:val="00F92048"/>
    <w:rsid w:val="00F947E3"/>
    <w:rsid w:val="00F94E19"/>
    <w:rsid w:val="00F95E55"/>
    <w:rsid w:val="00F96557"/>
    <w:rsid w:val="00F97AC0"/>
    <w:rsid w:val="00FA10B0"/>
    <w:rsid w:val="00FA15F4"/>
    <w:rsid w:val="00FA23A9"/>
    <w:rsid w:val="00FA273F"/>
    <w:rsid w:val="00FA2F25"/>
    <w:rsid w:val="00FA3142"/>
    <w:rsid w:val="00FA3452"/>
    <w:rsid w:val="00FA5AFF"/>
    <w:rsid w:val="00FA648D"/>
    <w:rsid w:val="00FB4647"/>
    <w:rsid w:val="00FB57A5"/>
    <w:rsid w:val="00FC39CA"/>
    <w:rsid w:val="00FC76B0"/>
    <w:rsid w:val="00FD1D92"/>
    <w:rsid w:val="00FD3418"/>
    <w:rsid w:val="00FD6BAA"/>
    <w:rsid w:val="00FD71BD"/>
    <w:rsid w:val="00FE2922"/>
    <w:rsid w:val="00FE4809"/>
    <w:rsid w:val="00FE54BA"/>
    <w:rsid w:val="00FF4249"/>
    <w:rsid w:val="00FF47E9"/>
    <w:rsid w:val="00FF74ED"/>
    <w:rsid w:val="01AF4CBB"/>
    <w:rsid w:val="0234894E"/>
    <w:rsid w:val="0349445A"/>
    <w:rsid w:val="03AC3B34"/>
    <w:rsid w:val="04EFC777"/>
    <w:rsid w:val="0528B298"/>
    <w:rsid w:val="052F81C1"/>
    <w:rsid w:val="05CF5FEF"/>
    <w:rsid w:val="05F5F2A7"/>
    <w:rsid w:val="060F2179"/>
    <w:rsid w:val="06CD4585"/>
    <w:rsid w:val="0709FED9"/>
    <w:rsid w:val="0754D224"/>
    <w:rsid w:val="082C5F92"/>
    <w:rsid w:val="086E54F7"/>
    <w:rsid w:val="089F15A2"/>
    <w:rsid w:val="08CB2C2B"/>
    <w:rsid w:val="09444684"/>
    <w:rsid w:val="09CA00D0"/>
    <w:rsid w:val="0A3A2DB8"/>
    <w:rsid w:val="0A8EBB0F"/>
    <w:rsid w:val="0A8EDA78"/>
    <w:rsid w:val="0ABDB4B4"/>
    <w:rsid w:val="0AC22010"/>
    <w:rsid w:val="0B2419D5"/>
    <w:rsid w:val="0B6751A1"/>
    <w:rsid w:val="0B9BB36E"/>
    <w:rsid w:val="0BA98107"/>
    <w:rsid w:val="0C0C852B"/>
    <w:rsid w:val="0C493DB3"/>
    <w:rsid w:val="0CC6B4BF"/>
    <w:rsid w:val="0CF226BC"/>
    <w:rsid w:val="0D21A503"/>
    <w:rsid w:val="0EA3C455"/>
    <w:rsid w:val="0EC31CE4"/>
    <w:rsid w:val="0F1D0590"/>
    <w:rsid w:val="0F4CDCF3"/>
    <w:rsid w:val="0FC88762"/>
    <w:rsid w:val="0FD1CACB"/>
    <w:rsid w:val="106CFA56"/>
    <w:rsid w:val="10C4CB7E"/>
    <w:rsid w:val="116C2470"/>
    <w:rsid w:val="1195052B"/>
    <w:rsid w:val="11D58FE1"/>
    <w:rsid w:val="1256288C"/>
    <w:rsid w:val="12770A90"/>
    <w:rsid w:val="12AF0C5F"/>
    <w:rsid w:val="12DE0CE0"/>
    <w:rsid w:val="12E01B61"/>
    <w:rsid w:val="1395BB1F"/>
    <w:rsid w:val="14B5D2B9"/>
    <w:rsid w:val="14D6E006"/>
    <w:rsid w:val="15E6E0E4"/>
    <w:rsid w:val="172FBB75"/>
    <w:rsid w:val="17A64038"/>
    <w:rsid w:val="17D943C2"/>
    <w:rsid w:val="180AE511"/>
    <w:rsid w:val="19116D64"/>
    <w:rsid w:val="1A565106"/>
    <w:rsid w:val="1A8A41A2"/>
    <w:rsid w:val="1A95155B"/>
    <w:rsid w:val="1B7A9DC1"/>
    <w:rsid w:val="1BCC0587"/>
    <w:rsid w:val="1BCFC9DC"/>
    <w:rsid w:val="1C99D4AA"/>
    <w:rsid w:val="1CC90F19"/>
    <w:rsid w:val="1CED9B3C"/>
    <w:rsid w:val="1D7E8464"/>
    <w:rsid w:val="1DC0479F"/>
    <w:rsid w:val="1E3319C5"/>
    <w:rsid w:val="1E9D8EC8"/>
    <w:rsid w:val="1EA8F555"/>
    <w:rsid w:val="1EA96B63"/>
    <w:rsid w:val="1FC025F8"/>
    <w:rsid w:val="208421D3"/>
    <w:rsid w:val="21231F8D"/>
    <w:rsid w:val="21C73029"/>
    <w:rsid w:val="2212E7D1"/>
    <w:rsid w:val="23687644"/>
    <w:rsid w:val="23E16B67"/>
    <w:rsid w:val="246EBB7F"/>
    <w:rsid w:val="24872B30"/>
    <w:rsid w:val="24A9C41D"/>
    <w:rsid w:val="24B61CE4"/>
    <w:rsid w:val="24D015C8"/>
    <w:rsid w:val="24EB3049"/>
    <w:rsid w:val="2542F0F1"/>
    <w:rsid w:val="26501178"/>
    <w:rsid w:val="268EB7AB"/>
    <w:rsid w:val="26E0B27B"/>
    <w:rsid w:val="2714B8B7"/>
    <w:rsid w:val="27451C88"/>
    <w:rsid w:val="281BC745"/>
    <w:rsid w:val="285B3949"/>
    <w:rsid w:val="286C8799"/>
    <w:rsid w:val="28A0D2A9"/>
    <w:rsid w:val="28F90888"/>
    <w:rsid w:val="29249BE8"/>
    <w:rsid w:val="293327A3"/>
    <w:rsid w:val="2AA3C805"/>
    <w:rsid w:val="2BCA1DBF"/>
    <w:rsid w:val="2BE92E09"/>
    <w:rsid w:val="2C4CC1B1"/>
    <w:rsid w:val="2CF3D2D6"/>
    <w:rsid w:val="2D4864AA"/>
    <w:rsid w:val="2DC1710C"/>
    <w:rsid w:val="2FBD035A"/>
    <w:rsid w:val="2FEB5281"/>
    <w:rsid w:val="30690406"/>
    <w:rsid w:val="30F4BE7E"/>
    <w:rsid w:val="317CE058"/>
    <w:rsid w:val="32A86E07"/>
    <w:rsid w:val="32DAFBE0"/>
    <w:rsid w:val="32EC2BF6"/>
    <w:rsid w:val="335A6F50"/>
    <w:rsid w:val="33E6B2BF"/>
    <w:rsid w:val="348C9276"/>
    <w:rsid w:val="34A212A8"/>
    <w:rsid w:val="34B06733"/>
    <w:rsid w:val="34FCBD91"/>
    <w:rsid w:val="352D1E1C"/>
    <w:rsid w:val="354E1D08"/>
    <w:rsid w:val="36C47A8D"/>
    <w:rsid w:val="37C14AD6"/>
    <w:rsid w:val="37CB5F98"/>
    <w:rsid w:val="37DFBB0F"/>
    <w:rsid w:val="38DE1ECB"/>
    <w:rsid w:val="39303B4E"/>
    <w:rsid w:val="3A4D517A"/>
    <w:rsid w:val="3A700957"/>
    <w:rsid w:val="3AC76723"/>
    <w:rsid w:val="3B9F7825"/>
    <w:rsid w:val="3BAE388E"/>
    <w:rsid w:val="3BCF128B"/>
    <w:rsid w:val="3BE04569"/>
    <w:rsid w:val="3CD4D32A"/>
    <w:rsid w:val="3CF76F25"/>
    <w:rsid w:val="3D011311"/>
    <w:rsid w:val="3D75EC14"/>
    <w:rsid w:val="3E012A25"/>
    <w:rsid w:val="3E3D4110"/>
    <w:rsid w:val="3ECA72CB"/>
    <w:rsid w:val="3F6AC1CC"/>
    <w:rsid w:val="40072BEB"/>
    <w:rsid w:val="400D0633"/>
    <w:rsid w:val="402F3FF4"/>
    <w:rsid w:val="4093F1D8"/>
    <w:rsid w:val="40FA4C24"/>
    <w:rsid w:val="412570FA"/>
    <w:rsid w:val="41C99FEB"/>
    <w:rsid w:val="42358BD4"/>
    <w:rsid w:val="42A6BD2D"/>
    <w:rsid w:val="42E5D92F"/>
    <w:rsid w:val="432E616B"/>
    <w:rsid w:val="437658D4"/>
    <w:rsid w:val="44158F03"/>
    <w:rsid w:val="4446A165"/>
    <w:rsid w:val="44638D02"/>
    <w:rsid w:val="45C80DB7"/>
    <w:rsid w:val="46715C53"/>
    <w:rsid w:val="46EEB149"/>
    <w:rsid w:val="473564BE"/>
    <w:rsid w:val="483DE499"/>
    <w:rsid w:val="485D65E7"/>
    <w:rsid w:val="48B3EA42"/>
    <w:rsid w:val="4974A0AA"/>
    <w:rsid w:val="49962A9B"/>
    <w:rsid w:val="49D550F4"/>
    <w:rsid w:val="4A07030A"/>
    <w:rsid w:val="4A75A6AC"/>
    <w:rsid w:val="4A8CE0AB"/>
    <w:rsid w:val="4B56AA9B"/>
    <w:rsid w:val="4C4A401D"/>
    <w:rsid w:val="4D2D3314"/>
    <w:rsid w:val="4D526043"/>
    <w:rsid w:val="4DBE6123"/>
    <w:rsid w:val="4FF3B9F6"/>
    <w:rsid w:val="5153E624"/>
    <w:rsid w:val="5189C057"/>
    <w:rsid w:val="51C6A985"/>
    <w:rsid w:val="52163F0F"/>
    <w:rsid w:val="52A2413A"/>
    <w:rsid w:val="5341DE8F"/>
    <w:rsid w:val="53A88323"/>
    <w:rsid w:val="54763F51"/>
    <w:rsid w:val="5486AFFF"/>
    <w:rsid w:val="56083990"/>
    <w:rsid w:val="568088F4"/>
    <w:rsid w:val="570F4A49"/>
    <w:rsid w:val="57370CCB"/>
    <w:rsid w:val="57E2644D"/>
    <w:rsid w:val="581B9619"/>
    <w:rsid w:val="587DBA3C"/>
    <w:rsid w:val="589AF934"/>
    <w:rsid w:val="58A3E76D"/>
    <w:rsid w:val="58EBDA10"/>
    <w:rsid w:val="59D94775"/>
    <w:rsid w:val="5AB9182D"/>
    <w:rsid w:val="5B0CF302"/>
    <w:rsid w:val="5B6C76C6"/>
    <w:rsid w:val="5BE2053C"/>
    <w:rsid w:val="5EC49506"/>
    <w:rsid w:val="5ED0F7D5"/>
    <w:rsid w:val="5EFA2D4C"/>
    <w:rsid w:val="5F1B4B97"/>
    <w:rsid w:val="5F4F8F2B"/>
    <w:rsid w:val="5F6BF610"/>
    <w:rsid w:val="5FDA0B27"/>
    <w:rsid w:val="6074A2A4"/>
    <w:rsid w:val="609EDFD3"/>
    <w:rsid w:val="6106EC45"/>
    <w:rsid w:val="6111FCC4"/>
    <w:rsid w:val="617AB2F6"/>
    <w:rsid w:val="622AE76B"/>
    <w:rsid w:val="62A1FF14"/>
    <w:rsid w:val="63317CF2"/>
    <w:rsid w:val="63636A86"/>
    <w:rsid w:val="63C98B3E"/>
    <w:rsid w:val="64F6CB25"/>
    <w:rsid w:val="65107A6A"/>
    <w:rsid w:val="65ED9D8A"/>
    <w:rsid w:val="6634C0EE"/>
    <w:rsid w:val="675FB8A4"/>
    <w:rsid w:val="67C17420"/>
    <w:rsid w:val="683AE8DA"/>
    <w:rsid w:val="684F26DB"/>
    <w:rsid w:val="6874DA49"/>
    <w:rsid w:val="688F275A"/>
    <w:rsid w:val="68AD1C68"/>
    <w:rsid w:val="6A2F1EC2"/>
    <w:rsid w:val="6A6B780A"/>
    <w:rsid w:val="6AB07101"/>
    <w:rsid w:val="6B5B4037"/>
    <w:rsid w:val="6D552A88"/>
    <w:rsid w:val="6D5B9C16"/>
    <w:rsid w:val="6DFFD587"/>
    <w:rsid w:val="6E2DF73A"/>
    <w:rsid w:val="6E378CC3"/>
    <w:rsid w:val="6EC659AE"/>
    <w:rsid w:val="6F19B699"/>
    <w:rsid w:val="6F233BC4"/>
    <w:rsid w:val="6F5EAC4B"/>
    <w:rsid w:val="6F9BB900"/>
    <w:rsid w:val="7062D794"/>
    <w:rsid w:val="706844D0"/>
    <w:rsid w:val="70A1874E"/>
    <w:rsid w:val="70D09B67"/>
    <w:rsid w:val="715BBD77"/>
    <w:rsid w:val="72E24295"/>
    <w:rsid w:val="72EC4837"/>
    <w:rsid w:val="73425404"/>
    <w:rsid w:val="746BF05C"/>
    <w:rsid w:val="7550D630"/>
    <w:rsid w:val="77744CD2"/>
    <w:rsid w:val="77FA86C6"/>
    <w:rsid w:val="79276658"/>
    <w:rsid w:val="79C58D7D"/>
    <w:rsid w:val="79C6D907"/>
    <w:rsid w:val="79DC2FA5"/>
    <w:rsid w:val="7B33EBCA"/>
    <w:rsid w:val="7BBB5B36"/>
    <w:rsid w:val="7BEE54DE"/>
    <w:rsid w:val="7C05C26B"/>
    <w:rsid w:val="7C3BFD95"/>
    <w:rsid w:val="7C682739"/>
    <w:rsid w:val="7C9C157F"/>
    <w:rsid w:val="7C9F3047"/>
    <w:rsid w:val="7CA1A3CE"/>
    <w:rsid w:val="7CA55D65"/>
    <w:rsid w:val="7CC52963"/>
    <w:rsid w:val="7D08663B"/>
    <w:rsid w:val="7DA6A2BD"/>
    <w:rsid w:val="7E083B6D"/>
    <w:rsid w:val="7E7AC00E"/>
    <w:rsid w:val="7E987215"/>
    <w:rsid w:val="7F9B59CA"/>
    <w:rsid w:val="7FB30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40ED2DFF-0979-4E2A-9EAC-A548D3DCA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2213</Words>
  <Characters>13059</Characters>
  <Application>Microsoft Office Word</Application>
  <DocSecurity>0</DocSecurity>
  <Lines>108</Lines>
  <Paragraphs>30</Paragraphs>
  <ScaleCrop>false</ScaleCrop>
  <Company>Ministerstvo pro místní rozvoj</Company>
  <LinksUpToDate>false</LinksUpToDate>
  <CharactersWithSpaces>15242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40</cp:revision>
  <cp:lastPrinted>2026-04-02T13:27:00Z</cp:lastPrinted>
  <dcterms:created xsi:type="dcterms:W3CDTF">2026-03-10T22:07:00Z</dcterms:created>
  <dcterms:modified xsi:type="dcterms:W3CDTF">2026-07-20T11:53:00Z</dcterms:modified>
</cp:coreProperties>
</file>