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8ED235D"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koncepčního pracovníka</w:t>
      </w:r>
      <w:r w:rsidR="004858D3">
        <w:rPr>
          <w:rFonts w:ascii="Arial" w:eastAsia="Arial" w:hAnsi="Arial" w:cs="Arial"/>
          <w:b/>
          <w:bCs/>
          <w:sz w:val="32"/>
          <w:szCs w:val="32"/>
          <w:lang w:eastAsia="cs-CZ"/>
        </w:rPr>
        <w:t>/</w:t>
      </w:r>
      <w:r w:rsidR="0030246B">
        <w:rPr>
          <w:rFonts w:ascii="Arial" w:eastAsia="Arial" w:hAnsi="Arial" w:cs="Arial"/>
          <w:b/>
          <w:bCs/>
          <w:sz w:val="32"/>
          <w:szCs w:val="32"/>
          <w:lang w:eastAsia="cs-CZ"/>
        </w:rPr>
        <w:t>koncepční pracovnice ITI</w:t>
      </w:r>
      <w:r w:rsidR="00E20F1D">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oddělení </w:t>
      </w:r>
      <w:r w:rsidR="0030246B">
        <w:rPr>
          <w:rFonts w:ascii="Arial" w:eastAsia="Arial" w:hAnsi="Arial" w:cs="Arial"/>
          <w:b/>
          <w:bCs/>
          <w:sz w:val="32"/>
          <w:szCs w:val="32"/>
          <w:lang w:eastAsia="cs-CZ"/>
        </w:rPr>
        <w:t>rozvoje venkova a</w:t>
      </w:r>
      <w:r w:rsidR="00E20F1D">
        <w:rPr>
          <w:rFonts w:ascii="Arial" w:eastAsia="Arial" w:hAnsi="Arial" w:cs="Arial"/>
          <w:b/>
          <w:bCs/>
          <w:sz w:val="32"/>
          <w:szCs w:val="32"/>
          <w:lang w:eastAsia="cs-CZ"/>
        </w:rPr>
        <w:t> </w:t>
      </w:r>
      <w:r w:rsidR="0030246B">
        <w:rPr>
          <w:rFonts w:ascii="Arial" w:eastAsia="Arial" w:hAnsi="Arial" w:cs="Arial"/>
          <w:b/>
          <w:bCs/>
          <w:sz w:val="32"/>
          <w:szCs w:val="32"/>
          <w:lang w:eastAsia="cs-CZ"/>
        </w:rPr>
        <w:t>integrovaných nástrojů</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30246B">
        <w:rPr>
          <w:rFonts w:ascii="Arial" w:eastAsia="Arial" w:hAnsi="Arial" w:cs="Arial"/>
          <w:b/>
          <w:bCs/>
          <w:sz w:val="32"/>
          <w:szCs w:val="32"/>
          <w:lang w:eastAsia="cs-CZ"/>
        </w:rPr>
        <w:t>313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884B31D" w:rsidR="00B865FF" w:rsidRPr="007E0C63" w:rsidRDefault="00660F1A" w:rsidP="00B865FF">
      <w:pPr>
        <w:spacing w:after="0" w:line="240" w:lineRule="auto"/>
        <w:ind w:left="4956" w:firstLine="708"/>
        <w:rPr>
          <w:rFonts w:ascii="Arial" w:eastAsia="Arial" w:hAnsi="Arial" w:cs="Arial"/>
          <w:lang w:eastAsia="cs-CZ"/>
        </w:rPr>
      </w:pPr>
      <w:r w:rsidRPr="007E0C63">
        <w:rPr>
          <w:rFonts w:ascii="Arial" w:eastAsia="Arial" w:hAnsi="Arial" w:cs="Arial"/>
          <w:lang w:eastAsia="cs-CZ"/>
        </w:rPr>
        <w:t xml:space="preserve">Č. j.: </w:t>
      </w:r>
      <w:r w:rsidR="00E20F1D" w:rsidRPr="00E20F1D">
        <w:rPr>
          <w:rFonts w:ascii="Arial" w:eastAsia="Arial" w:hAnsi="Arial" w:cs="Arial"/>
          <w:lang w:eastAsia="cs-CZ"/>
        </w:rPr>
        <w:t>MMR-</w:t>
      </w:r>
      <w:r w:rsidR="0028027A" w:rsidRPr="0028027A">
        <w:rPr>
          <w:rFonts w:ascii="Arial" w:eastAsia="Arial" w:hAnsi="Arial" w:cs="Arial"/>
          <w:lang w:eastAsia="cs-CZ"/>
        </w:rPr>
        <w:t>59815</w:t>
      </w:r>
      <w:r w:rsidR="00E20F1D" w:rsidRPr="00E20F1D">
        <w:rPr>
          <w:rFonts w:ascii="Arial" w:eastAsia="Arial" w:hAnsi="Arial" w:cs="Arial"/>
          <w:lang w:eastAsia="cs-CZ"/>
        </w:rPr>
        <w:t>/2025-94</w:t>
      </w:r>
    </w:p>
    <w:p w14:paraId="33290785" w14:textId="56F09E10"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83306F">
        <w:rPr>
          <w:rFonts w:ascii="Arial" w:eastAsia="Arial" w:hAnsi="Arial" w:cs="Arial"/>
          <w:lang w:eastAsia="cs-CZ"/>
        </w:rPr>
        <w:t>1</w:t>
      </w:r>
      <w:r w:rsidRPr="007E0C63">
        <w:rPr>
          <w:rFonts w:ascii="Arial" w:eastAsia="Arial" w:hAnsi="Arial" w:cs="Arial"/>
          <w:lang w:eastAsia="cs-CZ"/>
        </w:rPr>
        <w:t xml:space="preserve">. </w:t>
      </w:r>
      <w:r w:rsidR="0083306F">
        <w:rPr>
          <w:rFonts w:ascii="Arial" w:eastAsia="Arial" w:hAnsi="Arial" w:cs="Arial"/>
          <w:lang w:eastAsia="cs-CZ"/>
        </w:rPr>
        <w:t xml:space="preserve">září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2A51F93"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0246B">
        <w:rPr>
          <w:rFonts w:ascii="Arial" w:hAnsi="Arial" w:cs="Arial"/>
        </w:rPr>
        <w:t>313</w:t>
      </w:r>
      <w:r w:rsidR="00EC7B36">
        <w:rPr>
          <w:rFonts w:ascii="Arial" w:hAnsi="Arial" w:cs="Arial"/>
        </w:rPr>
        <w:t xml:space="preserve">, </w:t>
      </w:r>
      <w:r w:rsidR="0030246B" w:rsidRPr="0030246B">
        <w:rPr>
          <w:rFonts w:ascii="Arial" w:eastAsia="Arial" w:hAnsi="Arial" w:cs="Arial"/>
          <w:b/>
          <w:bCs/>
          <w:lang w:eastAsia="cs-CZ"/>
        </w:rPr>
        <w:t>koncepčního pracovníka/koncepční pracovnice ITI</w:t>
      </w:r>
      <w:r w:rsidR="00E20F1D" w:rsidRPr="00C47A6C">
        <w:rPr>
          <w:rFonts w:ascii="Arial" w:eastAsia="Arial" w:hAnsi="Arial" w:cs="Arial"/>
          <w:lang w:eastAsia="cs-CZ"/>
        </w:rPr>
        <w:t xml:space="preserve">, </w:t>
      </w:r>
      <w:r w:rsidR="0030246B" w:rsidRPr="00C47A6C">
        <w:rPr>
          <w:rFonts w:ascii="Arial" w:eastAsia="Arial" w:hAnsi="Arial" w:cs="Arial"/>
          <w:lang w:eastAsia="cs-CZ"/>
        </w:rPr>
        <w:t>oddělení rozvoje venkova a</w:t>
      </w:r>
      <w:r w:rsidR="00E20F1D" w:rsidRPr="00C47A6C">
        <w:rPr>
          <w:rFonts w:ascii="Arial" w:eastAsia="Arial" w:hAnsi="Arial" w:cs="Arial"/>
          <w:lang w:eastAsia="cs-CZ"/>
        </w:rPr>
        <w:t> </w:t>
      </w:r>
      <w:r w:rsidR="0030246B" w:rsidRPr="00C47A6C">
        <w:rPr>
          <w:rFonts w:ascii="Arial" w:eastAsia="Arial" w:hAnsi="Arial" w:cs="Arial"/>
          <w:lang w:eastAsia="cs-CZ"/>
        </w:rPr>
        <w:t>integrovaných nástrojů</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w:t>
        </w:r>
        <w:r w:rsidR="00E20F1D">
          <w:rPr>
            <w:rFonts w:ascii="Arial" w:hAnsi="Arial" w:cs="Arial"/>
          </w:rPr>
          <w:t>e</w:t>
        </w:r>
        <w:r w:rsidR="00151032" w:rsidRPr="00D64886">
          <w:rPr>
            <w:rFonts w:ascii="Arial" w:hAnsi="Arial" w:cs="Arial"/>
          </w:rPr>
          <w:t xml:space="preserv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17D4BE35" w14:textId="7C838C44"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31C48CA3" w:rsidR="007B6B1D" w:rsidRDefault="0030246B" w:rsidP="00221160">
      <w:pPr>
        <w:pStyle w:val="Odstavecseseznamem"/>
        <w:numPr>
          <w:ilvl w:val="0"/>
          <w:numId w:val="4"/>
        </w:numPr>
        <w:spacing w:after="0" w:line="240" w:lineRule="auto"/>
        <w:ind w:left="567"/>
        <w:jc w:val="both"/>
        <w:rPr>
          <w:rFonts w:ascii="Arial" w:hAnsi="Arial" w:cs="Arial"/>
        </w:rPr>
      </w:pPr>
      <w:r>
        <w:rPr>
          <w:rFonts w:ascii="Arial" w:hAnsi="Arial" w:cs="Arial"/>
        </w:rPr>
        <w:t>vytváření zásad státní regionální politiky včetně urbánní politiky a státních regionálních podpor</w:t>
      </w:r>
      <w:r w:rsidR="007B6B1D">
        <w:rPr>
          <w:rFonts w:ascii="Arial" w:hAnsi="Arial" w:cs="Arial"/>
        </w:rPr>
        <w:t>;</w:t>
      </w:r>
    </w:p>
    <w:p w14:paraId="0D67CC61" w14:textId="6732222A" w:rsidR="0030246B"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metodické vedení a koordinace integrovaného nástroje městského rozvoje, vč.</w:t>
      </w:r>
      <w:r w:rsidR="007E0C63">
        <w:rPr>
          <w:rFonts w:ascii="Arial" w:hAnsi="Arial" w:cs="Arial"/>
        </w:rPr>
        <w:t> </w:t>
      </w:r>
      <w:r>
        <w:rPr>
          <w:rFonts w:ascii="Arial" w:hAnsi="Arial" w:cs="Arial"/>
        </w:rPr>
        <w:t>zpracování příslušných metodik, pravidel a manuálů;</w:t>
      </w:r>
    </w:p>
    <w:p w14:paraId="1D3AF02A" w14:textId="1F510AC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zabezpečení evaluací integrovaných nástrojů městského rozvoje realizovaných skrze fondy EU;</w:t>
      </w:r>
    </w:p>
    <w:p w14:paraId="29664D5D" w14:textId="2558986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s řídicími orgány OP při správě alokace rezervované pro integrované nástroje;</w:t>
      </w:r>
    </w:p>
    <w:p w14:paraId="3FD4078F" w14:textId="7F45CDC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specifické problematice implementace integrovaného nástroje CLLD-U;</w:t>
      </w:r>
    </w:p>
    <w:p w14:paraId="3C29AE18" w14:textId="1F3E851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vyjednávání s příslušnými partnery a Evropskou komisí</w:t>
      </w:r>
      <w:r w:rsidR="00A95744">
        <w:rPr>
          <w:rFonts w:ascii="Arial" w:hAnsi="Arial" w:cs="Arial"/>
        </w:rPr>
        <w:t xml:space="preserve"> pro programové období 2028+;</w:t>
      </w:r>
    </w:p>
    <w:p w14:paraId="568DCF3D" w14:textId="6CC79C5F" w:rsidR="007B6B1D" w:rsidRDefault="00A95744" w:rsidP="00F30242">
      <w:pPr>
        <w:pStyle w:val="Odstavecseseznamem"/>
        <w:numPr>
          <w:ilvl w:val="0"/>
          <w:numId w:val="4"/>
        </w:numPr>
        <w:spacing w:after="0" w:line="240" w:lineRule="auto"/>
        <w:ind w:left="567"/>
        <w:jc w:val="both"/>
        <w:rPr>
          <w:rFonts w:ascii="Arial" w:hAnsi="Arial" w:cs="Arial"/>
        </w:rPr>
      </w:pPr>
      <w:r w:rsidRPr="00A95744">
        <w:rPr>
          <w:rFonts w:ascii="Arial" w:hAnsi="Arial" w:cs="Arial"/>
        </w:rPr>
        <w:t>spolupráce na zajištění realizace výzkumných projektů MMR souvisejících s problematikou integrovaných nástrojů městského rozvoje.</w:t>
      </w:r>
    </w:p>
    <w:p w14:paraId="155890A6" w14:textId="77777777" w:rsidR="0028027A" w:rsidRDefault="0028027A" w:rsidP="0028027A">
      <w:pPr>
        <w:spacing w:after="0" w:line="240" w:lineRule="auto"/>
        <w:jc w:val="both"/>
        <w:rPr>
          <w:rFonts w:ascii="Arial" w:hAnsi="Arial" w:cs="Arial"/>
        </w:rPr>
      </w:pPr>
    </w:p>
    <w:p w14:paraId="39DE64F0" w14:textId="77777777" w:rsidR="0028027A" w:rsidRPr="0028027A" w:rsidRDefault="0028027A" w:rsidP="0028027A">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167B00A"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28027A">
        <w:rPr>
          <w:rFonts w:ascii="Arial" w:eastAsia="Arial" w:hAnsi="Arial" w:cs="Arial"/>
          <w:b/>
          <w:bCs/>
          <w:lang w:eastAsia="cs-CZ"/>
        </w:rPr>
        <w:t>října</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F68CAE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3306F">
        <w:rPr>
          <w:rFonts w:ascii="Arial" w:eastAsia="Arial" w:hAnsi="Arial" w:cs="Arial"/>
          <w:b/>
          <w:bCs/>
          <w:color w:val="000000"/>
          <w:lang w:eastAsia="cs-CZ"/>
        </w:rPr>
        <w:t>11</w:t>
      </w:r>
      <w:r w:rsidR="00DF6A7C" w:rsidRPr="007E0C63">
        <w:rPr>
          <w:rFonts w:ascii="Arial" w:eastAsia="Arial" w:hAnsi="Arial" w:cs="Arial"/>
          <w:b/>
          <w:bCs/>
          <w:color w:val="000000"/>
          <w:lang w:eastAsia="cs-CZ"/>
        </w:rPr>
        <w:t xml:space="preserve">. </w:t>
      </w:r>
      <w:r w:rsidR="0028027A">
        <w:rPr>
          <w:rFonts w:ascii="Arial" w:eastAsia="Arial" w:hAnsi="Arial" w:cs="Arial"/>
          <w:b/>
          <w:bCs/>
          <w:color w:val="000000"/>
          <w:lang w:eastAsia="cs-CZ"/>
        </w:rPr>
        <w:t>září</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4FB64B1" w:rsidR="00B54BFA" w:rsidRPr="00C47A6C"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95744" w:rsidRPr="00C47A6C">
        <w:rPr>
          <w:rFonts w:ascii="Arial" w:eastAsia="Arial" w:hAnsi="Arial" w:cs="Arial"/>
          <w:b/>
          <w:bCs/>
          <w:lang w:eastAsia="cs-CZ"/>
        </w:rPr>
        <w:t>koncepčního pracovníka/koncepční pracovnice ITI</w:t>
      </w:r>
      <w:r w:rsidRPr="00C47A6C">
        <w:rPr>
          <w:rFonts w:ascii="Arial" w:hAnsi="Arial" w:cs="Arial"/>
          <w:b/>
          <w:bCs/>
        </w:rPr>
        <w:t>,</w:t>
      </w:r>
      <w:r w:rsidR="00384225" w:rsidRPr="00C47A6C">
        <w:rPr>
          <w:rFonts w:ascii="Arial" w:hAnsi="Arial" w:cs="Arial"/>
          <w:b/>
          <w:bCs/>
        </w:rPr>
        <w:t xml:space="preserve"> </w:t>
      </w:r>
      <w:r w:rsidRPr="00C47A6C">
        <w:rPr>
          <w:rFonts w:ascii="Arial" w:hAnsi="Arial" w:cs="Arial"/>
          <w:b/>
          <w:bCs/>
        </w:rPr>
        <w:t>č.j.:</w:t>
      </w:r>
      <w:r w:rsidR="00ED452C" w:rsidRPr="00C47A6C">
        <w:rPr>
          <w:rFonts w:ascii="Arial" w:hAnsi="Arial" w:cs="Arial"/>
          <w:b/>
          <w:bCs/>
        </w:rPr>
        <w:t xml:space="preserve"> </w:t>
      </w:r>
      <w:r w:rsidR="00C47A6C" w:rsidRPr="00C47A6C">
        <w:rPr>
          <w:rFonts w:ascii="Arial" w:eastAsia="Arial" w:hAnsi="Arial" w:cs="Arial"/>
          <w:b/>
          <w:bCs/>
          <w:lang w:eastAsia="cs-CZ"/>
        </w:rPr>
        <w:t>MMR-</w:t>
      </w:r>
      <w:r w:rsidR="0028027A" w:rsidRPr="0028027A">
        <w:rPr>
          <w:rFonts w:ascii="Arial" w:eastAsia="Arial" w:hAnsi="Arial" w:cs="Arial"/>
          <w:b/>
          <w:bCs/>
          <w:lang w:eastAsia="cs-CZ"/>
        </w:rPr>
        <w:t>59815</w:t>
      </w:r>
      <w:r w:rsidR="00C47A6C" w:rsidRPr="00C47A6C">
        <w:rPr>
          <w:rFonts w:ascii="Arial" w:eastAsia="Arial" w:hAnsi="Arial" w:cs="Arial"/>
          <w:b/>
          <w:bCs/>
          <w:lang w:eastAsia="cs-CZ"/>
        </w:rPr>
        <w:t>/2025-94</w:t>
      </w:r>
      <w:r w:rsidR="00A43FCC" w:rsidRPr="00C47A6C">
        <w:rPr>
          <w:rFonts w:ascii="Arial" w:hAnsi="Arial" w:cs="Arial"/>
          <w:b/>
          <w:bCs/>
        </w:rPr>
        <w:t>/</w:t>
      </w:r>
      <w:r w:rsidR="0028027A">
        <w:rPr>
          <w:rFonts w:ascii="Arial" w:hAnsi="Arial" w:cs="Arial"/>
          <w:b/>
          <w:bCs/>
        </w:rPr>
        <w:t>IČ</w:t>
      </w:r>
      <w:r w:rsidRPr="00C47A6C">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34F34188" w14:textId="6DF3165D" w:rsidR="0028027A" w:rsidRDefault="00FB12C2" w:rsidP="0028027A">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28027A">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1" w:history="1">
        <w:r w:rsidR="0028027A" w:rsidRPr="0009749D">
          <w:rPr>
            <w:rStyle w:val="Hypertextovodkaz"/>
            <w:rFonts w:ascii="Arial" w:hAnsi="Arial" w:cs="Arial"/>
          </w:rPr>
          <w:t>Ilona.Capkova@mmr.gov.cz</w:t>
        </w:r>
      </w:hyperlink>
      <w:r w:rsidR="00880097">
        <w:rPr>
          <w:rFonts w:ascii="Arial" w:hAnsi="Arial" w:cs="Arial"/>
        </w:rPr>
        <w:t>.</w:t>
      </w:r>
    </w:p>
    <w:p w14:paraId="4388CC0A" w14:textId="77777777" w:rsidR="0028027A" w:rsidRPr="0028027A" w:rsidRDefault="0028027A" w:rsidP="0028027A">
      <w:pPr>
        <w:spacing w:after="0"/>
        <w:jc w:val="both"/>
        <w:rPr>
          <w:rFonts w:ascii="Arial" w:hAnsi="Arial" w:cs="Arial"/>
        </w:rPr>
      </w:pPr>
    </w:p>
    <w:p w14:paraId="4F555424" w14:textId="77777777" w:rsidR="003E1C62" w:rsidRDefault="003E1C62" w:rsidP="005274E2">
      <w:pPr>
        <w:spacing w:after="0" w:line="240" w:lineRule="auto"/>
        <w:contextualSpacing/>
        <w:jc w:val="both"/>
        <w:rPr>
          <w:rFonts w:ascii="Arial" w:hAnsi="Arial" w:cs="Arial"/>
          <w:b/>
          <w:bCs/>
          <w:color w:val="000000" w:themeColor="text1"/>
        </w:rPr>
      </w:pPr>
    </w:p>
    <w:p w14:paraId="37CE495D" w14:textId="711E6E88"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77E91ADF" w14:textId="77777777" w:rsidR="003E1C62" w:rsidRDefault="003E1C62" w:rsidP="001240A5">
      <w:pPr>
        <w:spacing w:line="240" w:lineRule="auto"/>
        <w:rPr>
          <w:rFonts w:ascii="Arial" w:hAnsi="Arial" w:cs="Arial"/>
          <w:lang w:eastAsia="cs-CZ"/>
        </w:rPr>
      </w:pPr>
    </w:p>
    <w:p w14:paraId="005977C5" w14:textId="77777777" w:rsidR="003E1C62" w:rsidRDefault="003E1C62" w:rsidP="001240A5">
      <w:pPr>
        <w:spacing w:line="240" w:lineRule="auto"/>
        <w:rPr>
          <w:rFonts w:ascii="Arial" w:hAnsi="Arial" w:cs="Arial"/>
          <w:lang w:eastAsia="cs-CZ"/>
        </w:rPr>
      </w:pPr>
    </w:p>
    <w:p w14:paraId="59ACBEE7" w14:textId="77777777" w:rsidR="003E1C62" w:rsidRDefault="003E1C62" w:rsidP="001240A5">
      <w:pPr>
        <w:spacing w:line="240" w:lineRule="auto"/>
        <w:rPr>
          <w:rFonts w:ascii="Arial" w:hAnsi="Arial" w:cs="Arial"/>
          <w:lang w:eastAsia="cs-CZ"/>
        </w:rPr>
      </w:pPr>
    </w:p>
    <w:p w14:paraId="3A40B6E7" w14:textId="77777777" w:rsidR="003E1C62" w:rsidRDefault="003E1C62" w:rsidP="001240A5">
      <w:pPr>
        <w:spacing w:line="240" w:lineRule="auto"/>
        <w:rPr>
          <w:rFonts w:ascii="Arial" w:hAnsi="Arial" w:cs="Arial"/>
          <w:lang w:eastAsia="cs-CZ"/>
        </w:rPr>
      </w:pPr>
    </w:p>
    <w:p w14:paraId="5818290F" w14:textId="4B94F8B7" w:rsidR="003E1C62" w:rsidRPr="00E75BB8" w:rsidRDefault="003E1C62" w:rsidP="003E1C62">
      <w:pPr>
        <w:spacing w:after="0"/>
        <w:ind w:left="3540" w:firstLine="708"/>
        <w:rPr>
          <w:rFonts w:ascii="Arial" w:hAnsi="Arial" w:cs="Arial"/>
        </w:rPr>
      </w:pPr>
      <w:r>
        <w:rPr>
          <w:rFonts w:ascii="Arial" w:hAnsi="Arial" w:cs="Arial"/>
        </w:rPr>
        <w:t xml:space="preserve">          Mgr. Martina Postupová</w:t>
      </w:r>
    </w:p>
    <w:p w14:paraId="31EC02DC" w14:textId="77777777" w:rsidR="003E1C62" w:rsidRDefault="003E1C62" w:rsidP="003E1C62">
      <w:pPr>
        <w:spacing w:after="0"/>
        <w:ind w:left="2832"/>
        <w:rPr>
          <w:rFonts w:ascii="Arial" w:hAnsi="Arial" w:cs="Arial"/>
        </w:rPr>
      </w:pPr>
      <w:r w:rsidRPr="00E75BB8">
        <w:rPr>
          <w:rFonts w:ascii="Arial" w:hAnsi="Arial" w:cs="Arial"/>
        </w:rPr>
        <w:t xml:space="preserve">              státní tajemnice Ministerstva pro místní rozvoj</w:t>
      </w:r>
    </w:p>
    <w:p w14:paraId="5148274A" w14:textId="77777777" w:rsidR="003E1C62" w:rsidRDefault="003E1C62" w:rsidP="001240A5">
      <w:pPr>
        <w:spacing w:line="240" w:lineRule="auto"/>
        <w:rPr>
          <w:rFonts w:ascii="Arial" w:hAnsi="Arial" w:cs="Arial"/>
          <w:lang w:eastAsia="cs-CZ"/>
        </w:rPr>
      </w:pPr>
    </w:p>
    <w:sectPr w:rsidR="003E1C62"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027A"/>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C62"/>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27B6"/>
    <w:rsid w:val="006E52A8"/>
    <w:rsid w:val="006F0447"/>
    <w:rsid w:val="006F155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DCB"/>
    <w:rsid w:val="00772B25"/>
    <w:rsid w:val="00772DD0"/>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3306F"/>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9F3EB3"/>
    <w:rsid w:val="00A00517"/>
    <w:rsid w:val="00A04AF7"/>
    <w:rsid w:val="00A15D2C"/>
    <w:rsid w:val="00A25477"/>
    <w:rsid w:val="00A25585"/>
    <w:rsid w:val="00A41528"/>
    <w:rsid w:val="00A43FCC"/>
    <w:rsid w:val="00A466BD"/>
    <w:rsid w:val="00A674A4"/>
    <w:rsid w:val="00A71C5F"/>
    <w:rsid w:val="00A74CD0"/>
    <w:rsid w:val="00A90FB8"/>
    <w:rsid w:val="00A95744"/>
    <w:rsid w:val="00AB1CB3"/>
    <w:rsid w:val="00AB23D3"/>
    <w:rsid w:val="00AB683A"/>
    <w:rsid w:val="00AC2DC4"/>
    <w:rsid w:val="00AC7E2C"/>
    <w:rsid w:val="00AD01FE"/>
    <w:rsid w:val="00AE5840"/>
    <w:rsid w:val="00AF4FD4"/>
    <w:rsid w:val="00B024FA"/>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47A6C"/>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2532D"/>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20F1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3B46"/>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lona.Capkova@mmr.g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5</Pages>
  <Words>1316</Words>
  <Characters>7765</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243</cp:revision>
  <cp:lastPrinted>2025-03-13T08:16:00Z</cp:lastPrinted>
  <dcterms:created xsi:type="dcterms:W3CDTF">2017-07-31T11:28:00Z</dcterms:created>
  <dcterms:modified xsi:type="dcterms:W3CDTF">2025-09-01T08:12:00Z</dcterms:modified>
</cp:coreProperties>
</file>